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EC" w:rsidRDefault="00F033EC" w:rsidP="00F033EC"/>
    <w:p w:rsidR="00F033EC" w:rsidRDefault="00F033EC" w:rsidP="00F033EC">
      <w:r w:rsidRPr="00C50F07">
        <w:rPr>
          <w:noProof/>
          <w:lang w:eastAsia="ru-RU"/>
        </w:rPr>
        <w:drawing>
          <wp:inline distT="0" distB="0" distL="0" distR="0" wp14:anchorId="1ECDE093" wp14:editId="5B2D254B">
            <wp:extent cx="5940425" cy="8404990"/>
            <wp:effectExtent l="0" t="0" r="3175" b="0"/>
            <wp:docPr id="1" name="Рисунок 1" descr="F:\титульные листы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ые листы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EC" w:rsidRDefault="00F033EC" w:rsidP="00F033EC"/>
    <w:p w:rsidR="00F033EC" w:rsidRDefault="00F033EC" w:rsidP="00F033EC"/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Планируемые результаты освоения учебного предмета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Личностные 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жизни человека и общества, принятие ценности семейной жизни, уважительное и заботливое отношение к членам своей семьи.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033EC" w:rsidRPr="000E2A06" w:rsidRDefault="00F033EC" w:rsidP="00F03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Они смогут работать с текстами, преобразовывать и интерпретировать содержащуюся в них информацию, в том числе: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систематизировать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сопоставлять, анализировать, обобщать и интерпретировать информацию, содержащуюся в готовых информационных объектах;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главную и избыточную информацию, выполнять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заполнять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и/или дополнять таблицы, схемы, диаграммы, тексты.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Регулятивные УУД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существующие и планировать будущие образовательные результаты;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совместно с педагогом критерии оценки планируемых образовательных результатов;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идентифицировать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препятствия, возникающие при достижении собственных запланированных образовательных результатов;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выдвигать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версии преодоления препятствий, формулировать гипотезы, в отдельных случаях — прогнозировать конечный результат;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ставить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обосновывать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выбранные подходы и средства, используемые для достижения образовательных результатов.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необходимые действия в соответствии с учебной и познавательной задачей и составлять алгоритм их выполнения;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обосновывать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осуществлять выбор наиболее эффективных способов решения учебных и познавательных задач;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/находить, в том числе из предложенных вариантов, условия для выполнения учебной и познавательной задачи;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выстраивать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выбирать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из предложенных вариантов и самостоятельно искать средства/ресурсы для решения задачи/достижения цели;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составлять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план решения проблемы (описывать жизненный цикл выполнения проекта, алгоритм проведения исследования);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потенциальные затруднения при решении учебной и познавательной задачи и находить средства для их устранения;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описывать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свой опыт, оформляя его для передачи другим людям в виде алгоритма решения практических задач;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планировать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корректировать свою индивидуальную образовательную траекторию.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результаты и способы действий при достижении результатов;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совместно с педагогом критерии достижения планируемых результатов и критерии оценки своей учебной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систематизировать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(в том числе выбирать приоритетные) критерии достижения планируемых результатов и оценки своей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отбирать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оценивать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свою деятельность, анализируя и аргументируя причины достижения или отсутствия планируемого результата;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находить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необходимые и достаточные средства для выполнения учебных действий в изменяющейся ситуации;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работая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улучшенных характеристик результата;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соотносить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свои действия с целью обучения.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критерии правильности (корректности) выполнения учебной задачи;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обосновывать применение соответствующего инструментария для выполнения учебной задачи;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свободно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пользоваться выработанными критериями оценки и самооценки, исходя из цели и имеющихся средств;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оценивать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продукт своей деятельности по заданным и/или самостоятельно определенным критериям в соответствии с целью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обосновывать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достижимость цели выбранным способом на основе оценки своих внутренних ресурсов и доступных внешних ресурсов;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фиксировать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анализировать динамику собственных образовательных результатов. 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собственную учебную и познавательную деятельность и деятельность других обучающихся в процессе взаимопроверки;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соотносить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решение в учебной ситуации и оценивать возможные последствия принятого решения;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демонстрировать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приемы регуляции собственных психофизиологических/эмоциональных состояний.</w:t>
      </w:r>
    </w:p>
    <w:p w:rsidR="00F033EC" w:rsidRPr="000E2A06" w:rsidRDefault="00F033EC" w:rsidP="00F033EC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Познавательные УУД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подбирать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слова, соподчиненные ключевому слову, определяющие его признаки и свойства;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выстраивать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логическую цепочку, состоящую из ключевого слова и соподчиненных ему слов;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общий признак или отличие двух или нескольких предметов или явлений и объяснять их сходство или отличия;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объединять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предметы и явления в группы по определенным признакам, сравнивать, классифицировать и обобщать факты и явления;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/выделять явление из общего ряда других явлений;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рассуждение от общих закономерностей к частным явлениям и от частных явлений к общим закономерностям;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рассуждение на основе сравнения предметов и явлений, выделяя при этом их общие признаки и различия;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излагать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полученную информацию, интерпретируя ее в контексте решаемой задачи;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самостоятельно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указывать на информацию, нуждающуюся в проверке, предлагать и применять способ проверки достоверности информации;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объяснять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явления, процессы, связи и отношения, выявляемые в ходе познавательной и исследовательской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выявлять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называть причины события, явления, самостоятельно осуществляя причинно-следственный анализ;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делать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обозначать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символом и знаком предмет и/или явление;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логические связи между предметами и/или явлениями, обозначать данные логические связи с помощью знаков в схеме;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абстрактный или реальный образ предмета и/или явления;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модель/схему на основе условий задачи и/или способа ее решения;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переводить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доказательство: прямое, косвенное, от противного;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Смысловое чтение.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находить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тексте требуемую информацию (в соответствии с целями своей деятельности);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ориентироваться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содержании текста, понимать целостный смысл текста, структурировать текст;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взаимосвязь описанных в тексте событий, явлений, процессов;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резюмировать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главную идею текста;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преобразовывать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критически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оценивать содержание и форму текста.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свое отношение к окружающей среде, к собственной среде обитания;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влияние экологических факторов на среду обитания живых организмов;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проводить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причинный и вероятностный анализ различных экологических ситуаций;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прогнозировать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изменения ситуации при смене действия одного фактора на другой фактор;</w:t>
      </w:r>
    </w:p>
    <w:p w:rsidR="00F033EC" w:rsidRPr="000E2A06" w:rsidRDefault="00F033EC" w:rsidP="00F033EC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распространять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экологические знания и участвовать в практических мероприятиях по защите окружающей среды.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необходимые ключевые поисковые слова и формировать корректные поисковые запросы;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взаимодействие с электронными поисковыми системами, базами знаний, справочниками;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множественную выборку из различных источников информации для объективизации результатов поиска;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соотносить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полученные результаты поиска с задачами и целями своей деятельности.</w:t>
      </w:r>
    </w:p>
    <w:p w:rsidR="00F033EC" w:rsidRPr="000E2A06" w:rsidRDefault="00F033EC" w:rsidP="00F033EC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Коммуникативные УУД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возможные роли в совместной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играть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определенную роль в совместной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позицию собеседника, понимая позицию другого, различать в его речи мнение (точку зрения), доказательства (аргументы);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свои действия и действия партнера, которые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способствовали или препятствовали продуктивной коммуникации;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позитивные отношения в процессе учебной и познавательной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корректно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аргументированно отстаивать свою точку зрения, в дискуссии уметь выдвигать контраргументы, перефразировать свою мысль;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критически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относиться к собственному мнению, уметь признавать ошибочность своего мнения (если оно ошибочно) и корректировать его;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предлагать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альтернативное решение в конфликтной ситуации;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общую точку зрения в дискуссии;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договариваться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 правилах и вопросах для обсуждения в соответствии с поставленной перед группой задачей;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организовывать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эффективное взаимодействие в группе (определять общие цели, распределять роли, договариваться друг с другом и т. д.);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устранять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задачу коммуникации и в соответствии с ней отбирать и использовать речевые средства;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представлять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устной или письменной форме развернутый план собственной деятельности;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соблюдать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нормы публичной речи, регламент в монологе и дискуссии в соответствии с коммуникативной задачей;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высказывать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обосновывать мнение (суждение) и запрашивать мнение партнера в рамках диалога;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решение в ходе диалога и согласовывать его с собеседником;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письменные тексты различных типов с использованием необходимых речевых средств;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средства логической связи для выделения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смысловых блоков своего выступления;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вербальные и невербальные средства в соответствии с коммуникативной задачей;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оценивать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эффективность коммуникации после ее завершения.</w:t>
      </w:r>
    </w:p>
    <w:p w:rsidR="00F033EC" w:rsidRPr="000E2A06" w:rsidRDefault="00F033EC" w:rsidP="00F033E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целенаправленно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искать и использовать информационные ресурсы, необходимые для решения учебных и практических задач с помощью средств ИКТ;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для передачи своих мыслей естественные и формальные языки в соответствии с условиями коммуникации;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оперировать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данными при решении задачи;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выбирать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информацию с учетом этических и правовых норм;</w:t>
      </w:r>
    </w:p>
    <w:p w:rsidR="00F033EC" w:rsidRPr="000E2A06" w:rsidRDefault="00F033EC" w:rsidP="00F033EC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right="58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after="0" w:line="240" w:lineRule="auto"/>
        <w:ind w:left="34" w:right="5" w:firstLine="240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Предметные</w:t>
      </w:r>
      <w:r w:rsidRPr="000E2A06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ru-RU"/>
        </w:rPr>
        <w:t>:</w:t>
      </w: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after="0" w:line="240" w:lineRule="auto"/>
        <w:ind w:left="34" w:right="5" w:firstLine="24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after="0" w:line="240" w:lineRule="auto"/>
        <w:ind w:left="34" w:right="5" w:firstLine="240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 результате изучения курса биологии в основной школе: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after="0" w:line="240" w:lineRule="auto"/>
        <w:ind w:left="34" w:right="5" w:firstLine="24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  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3EC" w:rsidRPr="000E2A06" w:rsidRDefault="00F033EC" w:rsidP="00F033E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Выпускник н</w:t>
      </w: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аучится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пользоваться научными методами для распознания</w:t>
      </w: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б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иологических проблем;</w:t>
      </w:r>
      <w:r w:rsidRPr="000E2A06">
        <w:rPr>
          <w:rFonts w:ascii="Times New Roman" w:hAnsi="Times New Roman" w:cs="Times New Roman"/>
          <w:sz w:val="24"/>
          <w:szCs w:val="24"/>
        </w:rPr>
        <w:t xml:space="preserve"> давать научные объяснения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F033EC" w:rsidRPr="000E2A06" w:rsidRDefault="00F033EC" w:rsidP="00F033E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значение: сведениями по истории становления биологии как науки.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Выпускник освоит общие приёмы: оказания первой помощи; рациональной организации труда и отдыха выращивания и размножения культурных растений и домашних животных, ухода за ними; проведение наблюдений за состоянием собственного организма; правила работы в кабинете с биологическими приборами и инструментами.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Выпускник приобретёт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осознанно</w:t>
      </w:r>
      <w:proofErr w:type="gramEnd"/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использовать знания основных  правил поведения в природе и основ здорового образа жизни в быту;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выбирать</w:t>
      </w:r>
      <w:proofErr w:type="gramEnd"/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целевые и смысловые установки в своих действиях и поступках как по отношению к живой природе, здоровью своему и окружающих;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ориентироваться</w:t>
      </w:r>
      <w:proofErr w:type="gramEnd"/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информацию, анализируя её содержание и данные об источниках информации;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создавать</w:t>
      </w:r>
      <w:proofErr w:type="gramEnd"/>
      <w:r w:rsidRPr="000E2A0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собственные письменные и устные сообщения о биологических явлениях 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Общие биологические закономерности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 xml:space="preserve">     </w:t>
      </w:r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выделять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существенные признаки биологических объектов (вида, экосистемы   биосферы) и процессов, характерных для сообществ живых организмов;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аргументировать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приводить доказательства необходимости защиты окружающей среды;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аргументировать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приводить доказательства зависимости здоровья человека от состояния окружающей среды;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осуществлять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классификацию биологических объектов на основе определения их принадлежности к определенной систематической группе; 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раскрывать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lastRenderedPageBreak/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объяснять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общность происхождения и эволюции организмов на основе сопоставления особенностей их строения и функционирования;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объяснять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механизмы наследственности и изменчивости, возникновения приспособленности, процесс видообразования;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различать</w:t>
      </w:r>
      <w:proofErr w:type="gramEnd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сравнивать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биологические объекты, процессы; делать выводы и умозаключения на основе сравнения; 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устанавливать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взаимосвязи между особенностями строения и функциями органов и систем органов;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использовать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методы биологической науки:</w:t>
      </w:r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знать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описывать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использовать приемы выращивания и размножения культурных растений и домашних животных, ухода за ними в агроценозах;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A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находить</w:t>
      </w:r>
      <w:proofErr w:type="gramEnd"/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033EC" w:rsidRPr="000E2A06" w:rsidRDefault="00F033EC" w:rsidP="00F03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56"/>
          <w:szCs w:val="56"/>
          <w:lang w:eastAsia="ar-SA"/>
        </w:rPr>
        <w:t>.</w:t>
      </w:r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знать</w:t>
      </w:r>
      <w:proofErr w:type="gramEnd"/>
      <w:r w:rsidRPr="000E2A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соблюдать правила работы в кабинете биологии.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proofErr w:type="gramEnd"/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экологические проблемы, возникающие в условиях нерационального природопользования, и пути решения этих проблем;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proofErr w:type="gramEnd"/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оценивать целевые и смысловые установки в своих действиях и поступках как по отношению к здоровью своему и окружающих, последствия влияния факторов риска на здоровье человека;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proofErr w:type="gramEnd"/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её, переводить из одной формы в другую;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.</w:t>
      </w:r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ориентироваться</w:t>
      </w:r>
      <w:proofErr w:type="gramEnd"/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proofErr w:type="gramEnd"/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033EC" w:rsidRPr="000E2A06" w:rsidRDefault="00F033EC" w:rsidP="00F0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proofErr w:type="gramEnd"/>
      <w:r w:rsidRPr="000E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группе сверстников при решении познавательных задач связанных с теоретическими и 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учитывая мнение окружающих и адекватно оценивать собственный вклад в деятельность группы.</w:t>
      </w: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FranklinGothicDemiC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Pr="000E2A06">
        <w:rPr>
          <w:rFonts w:ascii="Times New Roman" w:eastAsia="FranklinGothicDemiC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одержание учебного курса</w:t>
      </w:r>
    </w:p>
    <w:p w:rsidR="00F033EC" w:rsidRPr="000E2A06" w:rsidRDefault="00F033EC" w:rsidP="00F033EC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tbl>
      <w:tblPr>
        <w:tblW w:w="54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95"/>
        <w:gridCol w:w="4680"/>
        <w:gridCol w:w="708"/>
        <w:gridCol w:w="848"/>
        <w:gridCol w:w="1845"/>
      </w:tblGrid>
      <w:tr w:rsidR="00F033EC" w:rsidRPr="000E2A06" w:rsidTr="0006617F">
        <w:trPr>
          <w:trHeight w:val="1322"/>
        </w:trPr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Содержание раздела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Контрольные</w:t>
            </w: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работы</w:t>
            </w:r>
            <w:proofErr w:type="gramEnd"/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Практические работы. Лабораторные работы и др.</w:t>
            </w: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Биология как наука</w:t>
            </w:r>
          </w:p>
          <w:p w:rsidR="00F033EC" w:rsidRPr="000E2A06" w:rsidRDefault="00F033EC" w:rsidP="0006617F">
            <w:pPr>
              <w:spacing w:after="0" w:line="240" w:lineRule="auto"/>
              <w:ind w:firstLine="709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Современные направления в биологии (</w:t>
            </w:r>
            <w:r w:rsidRPr="000E2A06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shd w:val="clear" w:color="auto" w:fill="FFFFFF"/>
                <w:lang w:eastAsia="ar-SA"/>
              </w:rPr>
              <w:t>геном человека, биоэнергетика, нано</w:t>
            </w:r>
            <w:r w:rsidRPr="000E2A06">
              <w:rPr>
                <w:rFonts w:ascii="Times New Roman" w:eastAsia="Times New Roman" w:hAnsi="Times New Roman" w:cs="Times New Roman"/>
                <w:bCs/>
                <w:color w:val="222222"/>
                <w:kern w:val="1"/>
                <w:sz w:val="24"/>
                <w:szCs w:val="24"/>
                <w:shd w:val="clear" w:color="auto" w:fill="FFFFFF"/>
                <w:lang w:eastAsia="ar-SA"/>
              </w:rPr>
              <w:t>биология и др</w:t>
            </w:r>
            <w:r w:rsidRPr="000E2A06">
              <w:rPr>
                <w:rFonts w:ascii="Times New Roman" w:eastAsia="Times New Roman" w:hAnsi="Times New Roman" w:cs="Times New Roman"/>
                <w:bCs/>
                <w:color w:val="222222"/>
                <w:kern w:val="1"/>
                <w:sz w:val="28"/>
                <w:szCs w:val="28"/>
                <w:shd w:val="clear" w:color="auto" w:fill="FFFFFF"/>
                <w:lang w:eastAsia="ar-SA"/>
              </w:rPr>
              <w:t>.)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. Основные признаки живого. Уровни организации живой природы. Живые природные объекты как система. Классификация живых природных объектов.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Клетка</w:t>
            </w: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PetersburgC" w:hAnsi="Times New Roman" w:cs="Times New Roman"/>
                <w:iCs/>
                <w:color w:val="FFFFFF" w:themeColor="background1"/>
                <w:w w:val="119"/>
                <w:kern w:val="24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PetersburgC" w:hAnsi="Times New Roman" w:cs="Times New Roman"/>
                <w:iCs/>
                <w:color w:val="FFFFFF" w:themeColor="background1"/>
                <w:w w:val="119"/>
                <w:kern w:val="24"/>
                <w:sz w:val="24"/>
                <w:szCs w:val="24"/>
                <w:lang w:eastAsia="ar-SA"/>
              </w:rPr>
              <w:t>,222</w:t>
            </w: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PetersburgC" w:hAnsi="Times New Roman" w:cs="Times New Roman"/>
                <w:iCs/>
                <w:color w:val="FFFFFF" w:themeColor="background1"/>
                <w:w w:val="119"/>
                <w:kern w:val="24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PetersburgC" w:hAnsi="Times New Roman" w:cs="Times New Roman"/>
                <w:iCs/>
                <w:color w:val="FFFFFF" w:themeColor="background1"/>
                <w:w w:val="119"/>
                <w:kern w:val="24"/>
                <w:sz w:val="24"/>
                <w:szCs w:val="24"/>
                <w:lang w:eastAsia="ar-SA"/>
              </w:rPr>
              <w:t>21</w:t>
            </w: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Организм</w:t>
            </w: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свойства организмов. Наследственная и ненаследственная изменчивость.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119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Вид</w:t>
            </w: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Экосистемы </w:t>
            </w:r>
          </w:p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паразитизм). Естественная экосистема (биогеоценоз). Агроэкосистема (агроценоз) как искусственное сообщество организмов. Круговорот веществ и поток энергии в биогеоценозах. Биосфера – глобальная экосистема. В.И. Вернадский – основоположник учения о биосфере. Структура</w:t>
            </w:r>
            <w:bookmarkStart w:id="0" w:name="page23"/>
            <w:bookmarkEnd w:id="0"/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биосферы. Распространение и роль живого вещества в биосфере.</w:t>
            </w:r>
            <w:r w:rsidRPr="000E2A06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      </w:r>
            <w:r w:rsidRPr="000E2A06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0E2A06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Экскурсия </w:t>
            </w:r>
            <w:r w:rsidRPr="000E2A06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«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Изучение и описание экосистемы своей местности».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  <w:t xml:space="preserve">Взаимоотношения </w:t>
            </w: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  <w:lastRenderedPageBreak/>
              <w:t>организмов и среды</w:t>
            </w: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lastRenderedPageBreak/>
              <w:t xml:space="preserve">Взаимоотношения организмов и среды 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Pr="000E2A06"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F033EC" w:rsidRPr="000E2A06" w:rsidTr="0006617F">
        <w:tc>
          <w:tcPr>
            <w:tcW w:w="225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828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8"/>
                <w:lang w:eastAsia="ar-SA"/>
              </w:rPr>
              <w:t>Резерв</w:t>
            </w:r>
          </w:p>
        </w:tc>
        <w:tc>
          <w:tcPr>
            <w:tcW w:w="228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Итоговая контрольная работа. Промежуточная аттестация</w:t>
            </w:r>
          </w:p>
        </w:tc>
        <w:tc>
          <w:tcPr>
            <w:tcW w:w="346" w:type="pct"/>
            <w:shd w:val="clear" w:color="auto" w:fill="auto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FranklinGothicDemiC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1" w:type="pct"/>
            <w:shd w:val="clear" w:color="auto" w:fill="auto"/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PetersburgC" w:hAnsi="Times New Roman" w:cs="Times New Roman"/>
                <w:iCs/>
                <w:color w:val="00000A"/>
                <w:w w:val="119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Календарно-тематическое планирование</w:t>
      </w:r>
    </w:p>
    <w:tbl>
      <w:tblPr>
        <w:tblW w:w="830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478"/>
        <w:gridCol w:w="709"/>
        <w:gridCol w:w="1034"/>
        <w:gridCol w:w="1317"/>
      </w:tblGrid>
      <w:tr w:rsidR="00F033EC" w:rsidRPr="000E2A06" w:rsidTr="0006617F">
        <w:trPr>
          <w:cantSplit/>
          <w:trHeight w:val="420"/>
        </w:trPr>
        <w:tc>
          <w:tcPr>
            <w:tcW w:w="767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478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35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F033EC" w:rsidRPr="000E2A06" w:rsidTr="0006617F">
        <w:trPr>
          <w:cantSplit/>
          <w:trHeight w:val="405"/>
        </w:trPr>
        <w:tc>
          <w:tcPr>
            <w:tcW w:w="767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78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proofErr w:type="gramStart"/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план</w:t>
            </w:r>
            <w:proofErr w:type="gramEnd"/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proofErr w:type="gramStart"/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факт</w:t>
            </w:r>
            <w:proofErr w:type="gramEnd"/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750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Биология – наука о живом мире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Методы биологических исследований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Общие свойства живых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Многообразие форм живых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Общие закономерности жизни(обобщение)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Многообразие клеток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Химические вещества в клетке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Строение клетки. Лабораторная работа№1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«Многообразие клеток эукариот. Сравнение растительных и животных клеток».</w:t>
            </w:r>
          </w:p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Органоиды клетки и их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Обмен веществ – основа существования клетки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Биосинтез белка в клетке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Биосинтез углеводов – фотосинтез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Обеспечение клеток энергией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Размножение клетки и ее жизненный цикл. Деление клетки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Клеточный цикл. Лабораторная работа №2 «Рассматривание микропрепаратов с делящимися клетками»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Явления и закономерности жизни (обобщение)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Организм – открытая живая система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Примитивные организмы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Растительный организм и его особенности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Многообразие растений и их значение в природе. Споровые растения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Многообразие растений и их значение в природе. Семенные растения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Организмы царства грибов и лишайников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Животный организм и его особенности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Разнообразие животных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Сравнение свойств организма человека и животных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Размножение живых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Индивидуальное развитие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Образование половых клеток. Мейоз.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Изучение механизма наследственности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Основные закономерности наследования признаков у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Закономерности изменчивости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Ненаследственная изменчивость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Основы селекции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Основы селекции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Закономерности жизни организмов (обобщение)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История возникновения жизни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Современные представления о возникновении жизни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Значение фотосинтеза и круговорота веществ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Этапы развития жизни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Идеи развития органического мира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Чарльз Дарвин об эволюции органического мира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Современные представления об эволюции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Вид, его критерии и структура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Макроэволюция – появление надвидовых групп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Основные направления эволюции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Примеры эволюционных преобразований.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Основные закономерности эволюции.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Лабораторная работа №3 «Выявление изменчивости организмов». </w:t>
            </w:r>
          </w:p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Человек – представитель животного мира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Эволюционное происхождение человека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Этапы эволюции человека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Человеческие расы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Человек – как житель биосферы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Закономерности происхождения и развития жизни на Земле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Закономерности происхождения и развития жизни на Земле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Условия жизни на Земле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Законы действия факторов среды на организм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Приспособленность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Биотические связи в природе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Популяции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Функционирование популяций в природе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Сообщества.</w:t>
            </w:r>
            <w:r w:rsidRPr="000E2A06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0E2A06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Экскурсия </w:t>
            </w:r>
            <w:r w:rsidRPr="000E2A06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«</w:t>
            </w: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Изучение и описание экосистемы своей местности».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Биогеоценозы, экосистемы и биосфера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Развитие и смена биогеоценозов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Законы устойчивости живой природы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Экологические проблемы в биосфере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Взаимоотношения организмов и среды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Взаимоотношения организмов и среды. Итоговый урок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8"/>
                <w:lang w:eastAsia="ar-SA"/>
              </w:rPr>
              <w:t>Промежуточная аттестация.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033EC" w:rsidRPr="000E2A06" w:rsidRDefault="00F033EC" w:rsidP="0006617F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F033EC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F033EC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Лист корректировки рабочей программы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E2A0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:rsidR="00F033EC" w:rsidRPr="000E2A06" w:rsidRDefault="00F033EC" w:rsidP="00F033E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033EC" w:rsidRPr="000E2A06" w:rsidTr="0006617F"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F033EC" w:rsidRPr="000E2A06" w:rsidTr="0006617F"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0E2A0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033EC" w:rsidRPr="000E2A06" w:rsidTr="0006617F"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F033EC" w:rsidRPr="000E2A06" w:rsidTr="0006617F"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F033EC" w:rsidRPr="000E2A06" w:rsidRDefault="00F033EC" w:rsidP="0006617F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033EC" w:rsidRDefault="00F033EC" w:rsidP="00F033EC"/>
    <w:p w:rsidR="00F033EC" w:rsidRDefault="00F033EC" w:rsidP="00F033EC"/>
    <w:p w:rsidR="00F033EC" w:rsidRDefault="00F033EC" w:rsidP="00F033EC"/>
    <w:p w:rsidR="00F033EC" w:rsidRDefault="00F033EC" w:rsidP="00F033EC"/>
    <w:p w:rsidR="00F033EC" w:rsidRDefault="00F033EC" w:rsidP="00F033EC"/>
    <w:p w:rsidR="00F033EC" w:rsidRDefault="00F033EC" w:rsidP="00F033EC"/>
    <w:p w:rsidR="00AF467D" w:rsidRDefault="00AF467D">
      <w:bookmarkStart w:id="1" w:name="_GoBack"/>
      <w:bookmarkEnd w:id="1"/>
    </w:p>
    <w:sectPr w:rsidR="00AF467D" w:rsidSect="00F033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36" w:rsidRDefault="00373D36" w:rsidP="00F033EC">
      <w:pPr>
        <w:spacing w:after="0" w:line="240" w:lineRule="auto"/>
      </w:pPr>
      <w:r>
        <w:separator/>
      </w:r>
    </w:p>
  </w:endnote>
  <w:endnote w:type="continuationSeparator" w:id="0">
    <w:p w:rsidR="00373D36" w:rsidRDefault="00373D36" w:rsidP="00F0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53409"/>
      <w:docPartObj>
        <w:docPartGallery w:val="Page Numbers (Bottom of Page)"/>
        <w:docPartUnique/>
      </w:docPartObj>
    </w:sdtPr>
    <w:sdtContent>
      <w:p w:rsidR="00F033EC" w:rsidRDefault="00F033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033EC" w:rsidRDefault="00F033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36" w:rsidRDefault="00373D36" w:rsidP="00F033EC">
      <w:pPr>
        <w:spacing w:after="0" w:line="240" w:lineRule="auto"/>
      </w:pPr>
      <w:r>
        <w:separator/>
      </w:r>
    </w:p>
  </w:footnote>
  <w:footnote w:type="continuationSeparator" w:id="0">
    <w:p w:rsidR="00373D36" w:rsidRDefault="00373D36" w:rsidP="00F0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31"/>
    <w:rsid w:val="00373D36"/>
    <w:rsid w:val="00AF467D"/>
    <w:rsid w:val="00F033EC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0F9B-6E84-401B-8457-935ADED9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3EC"/>
  </w:style>
  <w:style w:type="paragraph" w:styleId="a6">
    <w:name w:val="footer"/>
    <w:basedOn w:val="a"/>
    <w:link w:val="a7"/>
    <w:uiPriority w:val="99"/>
    <w:unhideWhenUsed/>
    <w:rsid w:val="00F0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5140</Words>
  <Characters>29303</Characters>
  <Application>Microsoft Office Word</Application>
  <DocSecurity>0</DocSecurity>
  <Lines>244</Lines>
  <Paragraphs>68</Paragraphs>
  <ScaleCrop>false</ScaleCrop>
  <Company/>
  <LinksUpToDate>false</LinksUpToDate>
  <CharactersWithSpaces>34375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TSSH6</dc:creator>
  <cp:keywords/>
  <dc:description/>
  <cp:lastModifiedBy>TSSH6</cp:lastModifiedBy>
  <cp:revision>2</cp:revision>
  <dcterms:created xsi:type="dcterms:W3CDTF">2021-09-30T07:21:00Z</dcterms:created>
  <dcterms:modified xsi:type="dcterms:W3CDTF">2021-09-30T07:22:00Z</dcterms:modified>
</cp:coreProperties>
</file>