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80" w:rsidRDefault="00421487" w:rsidP="00C54DEB">
      <w:pPr>
        <w:shd w:val="clear" w:color="auto" w:fill="FFFFFF"/>
        <w:spacing w:before="5"/>
        <w:ind w:right="10"/>
        <w:rPr>
          <w:rFonts w:eastAsia="TimesNewRomanPSMT"/>
          <w:b/>
          <w:lang w:val="en-US" w:bidi="en-US"/>
        </w:rPr>
      </w:pPr>
      <w:r w:rsidRPr="00421487">
        <w:rPr>
          <w:rFonts w:eastAsia="TimesNewRomanPSMT"/>
          <w:b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Программы Троицкая СОШ Цихун\сканы титульных листов\5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роицкая СОШ Цихун\сканы титульных листов\5му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87" w:rsidRDefault="00421487" w:rsidP="00C54DEB">
      <w:pPr>
        <w:shd w:val="clear" w:color="auto" w:fill="FFFFFF"/>
        <w:spacing w:before="5"/>
        <w:ind w:right="10"/>
        <w:rPr>
          <w:rFonts w:eastAsia="TimesNewRomanPSMT"/>
          <w:b/>
          <w:lang w:val="en-US" w:bidi="en-US"/>
        </w:rPr>
      </w:pPr>
    </w:p>
    <w:p w:rsidR="00421487" w:rsidRDefault="00421487" w:rsidP="00C54DEB">
      <w:pPr>
        <w:shd w:val="clear" w:color="auto" w:fill="FFFFFF"/>
        <w:spacing w:before="5"/>
        <w:ind w:right="10"/>
        <w:rPr>
          <w:rFonts w:eastAsia="TimesNewRomanPSMT"/>
          <w:b/>
          <w:lang w:val="en-US" w:bidi="en-US"/>
        </w:rPr>
      </w:pPr>
    </w:p>
    <w:p w:rsidR="00421487" w:rsidRDefault="00421487" w:rsidP="00C54DEB">
      <w:pPr>
        <w:shd w:val="clear" w:color="auto" w:fill="FFFFFF"/>
        <w:spacing w:before="5"/>
        <w:ind w:right="10"/>
        <w:rPr>
          <w:rFonts w:eastAsia="TimesNewRomanPSMT"/>
          <w:b/>
          <w:lang w:val="en-US" w:bidi="en-US"/>
        </w:rPr>
      </w:pPr>
    </w:p>
    <w:p w:rsidR="00421487" w:rsidRDefault="00421487" w:rsidP="00C54DEB">
      <w:pPr>
        <w:shd w:val="clear" w:color="auto" w:fill="FFFFFF"/>
        <w:spacing w:before="5"/>
        <w:ind w:right="10"/>
        <w:rPr>
          <w:rFonts w:eastAsia="TimesNewRomanPSMT"/>
          <w:b/>
          <w:lang w:val="en-US" w:bidi="en-US"/>
        </w:rPr>
      </w:pPr>
    </w:p>
    <w:p w:rsidR="00421487" w:rsidRPr="00C54DEB" w:rsidRDefault="00421487" w:rsidP="00C54DEB">
      <w:pPr>
        <w:shd w:val="clear" w:color="auto" w:fill="FFFFFF"/>
        <w:spacing w:before="5"/>
        <w:ind w:right="10"/>
        <w:rPr>
          <w:rFonts w:eastAsia="TimesNewRomanPSMT"/>
          <w:b/>
          <w:lang w:val="en-US" w:bidi="en-US"/>
        </w:rPr>
      </w:pPr>
      <w:bookmarkStart w:id="0" w:name="_GoBack"/>
      <w:bookmarkEnd w:id="0"/>
    </w:p>
    <w:p w:rsidR="006D4680" w:rsidRDefault="006D4680" w:rsidP="006D4680">
      <w:pPr>
        <w:shd w:val="clear" w:color="auto" w:fill="FFFFFF"/>
        <w:spacing w:before="5"/>
        <w:ind w:right="10"/>
        <w:rPr>
          <w:rFonts w:eastAsia="TimesNewRomanPSMT"/>
          <w:b/>
          <w:lang w:bidi="en-US"/>
        </w:rPr>
      </w:pPr>
    </w:p>
    <w:p w:rsidR="001B3B59" w:rsidRPr="002140F9" w:rsidRDefault="001B3B59" w:rsidP="006D4680">
      <w:pPr>
        <w:shd w:val="clear" w:color="auto" w:fill="FFFFFF"/>
        <w:spacing w:before="5"/>
        <w:ind w:right="10"/>
        <w:rPr>
          <w:rFonts w:eastAsia="TimesNewRomanPSMT"/>
          <w:b/>
          <w:bCs/>
          <w:lang w:bidi="en-US"/>
        </w:rPr>
      </w:pPr>
      <w:proofErr w:type="spellStart"/>
      <w:r w:rsidRPr="002140F9">
        <w:rPr>
          <w:rFonts w:eastAsia="TimesNewRomanPSMT"/>
          <w:b/>
          <w:lang w:bidi="en-US"/>
        </w:rPr>
        <w:lastRenderedPageBreak/>
        <w:t>Планируемые</w:t>
      </w:r>
      <w:r w:rsidRPr="002140F9">
        <w:rPr>
          <w:rFonts w:eastAsia="TimesNewRomanPSMT"/>
          <w:b/>
          <w:bCs/>
          <w:lang w:bidi="en-US"/>
        </w:rPr>
        <w:t>результ</w:t>
      </w:r>
      <w:r w:rsidR="002140F9" w:rsidRPr="002140F9">
        <w:rPr>
          <w:rFonts w:eastAsia="TimesNewRomanPSMT"/>
          <w:b/>
          <w:bCs/>
          <w:lang w:bidi="en-US"/>
        </w:rPr>
        <w:t>аты</w:t>
      </w:r>
      <w:proofErr w:type="spellEnd"/>
      <w:r w:rsidR="002140F9" w:rsidRPr="002140F9">
        <w:rPr>
          <w:rFonts w:eastAsia="TimesNewRomanPSMT"/>
          <w:b/>
          <w:bCs/>
          <w:lang w:bidi="en-US"/>
        </w:rPr>
        <w:t xml:space="preserve"> изучения предмета </w:t>
      </w:r>
      <w:r w:rsidRPr="002140F9">
        <w:rPr>
          <w:rFonts w:eastAsia="TimesNewRomanPSMT"/>
          <w:b/>
          <w:bCs/>
          <w:lang w:bidi="en-US"/>
        </w:rPr>
        <w:t xml:space="preserve"> «Музыка»</w:t>
      </w:r>
    </w:p>
    <w:p w:rsidR="00470ADA" w:rsidRPr="002140F9" w:rsidRDefault="00470ADA" w:rsidP="00470ADA">
      <w:pPr>
        <w:pStyle w:val="81"/>
        <w:shd w:val="clear" w:color="auto" w:fill="auto"/>
        <w:spacing w:line="240" w:lineRule="auto"/>
        <w:ind w:right="23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140F9">
        <w:rPr>
          <w:rStyle w:val="812pt"/>
          <w:rFonts w:ascii="Times New Roman" w:hAnsi="Times New Roman" w:cs="Times New Roman"/>
          <w:b/>
        </w:rPr>
        <w:t>Личностные</w:t>
      </w:r>
      <w:r w:rsidRPr="002140F9">
        <w:rPr>
          <w:rStyle w:val="812pt"/>
          <w:rFonts w:ascii="Times New Roman" w:hAnsi="Times New Roman" w:cs="Times New Roman"/>
        </w:rPr>
        <w:t xml:space="preserve"> результаты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>: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ственной отзывчивости, понимание чувств других людей и со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470ADA" w:rsidRPr="002140F9" w:rsidRDefault="00470ADA" w:rsidP="00470ADA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proofErr w:type="spellStart"/>
      <w:r w:rsidRPr="002140F9">
        <w:rPr>
          <w:rStyle w:val="812pt"/>
          <w:rFonts w:ascii="Times New Roman" w:hAnsi="Times New Roman" w:cs="Times New Roman"/>
          <w:b/>
        </w:rPr>
        <w:t>Метапредметные</w:t>
      </w:r>
      <w:proofErr w:type="spellEnd"/>
      <w:r w:rsidRPr="002140F9">
        <w:rPr>
          <w:rStyle w:val="812pt"/>
          <w:rFonts w:ascii="Times New Roman" w:hAnsi="Times New Roman" w:cs="Times New Roman"/>
        </w:rPr>
        <w:t xml:space="preserve"> результаты: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12pt"/>
          <w:rFonts w:ascii="Times New Roman" w:hAnsi="Times New Roman" w:cs="Times New Roman"/>
        </w:rPr>
        <w:t>умение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самостоятельно ставить новые учебные задачи на </w:t>
      </w:r>
      <w:r w:rsidRPr="002140F9">
        <w:rPr>
          <w:rStyle w:val="812pt"/>
          <w:rFonts w:ascii="Times New Roman" w:hAnsi="Times New Roman" w:cs="Times New Roman"/>
        </w:rPr>
        <w:t>основе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развития познавательных мотивов и интересов;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2140F9">
        <w:rPr>
          <w:rStyle w:val="812pt"/>
          <w:rFonts w:ascii="Times New Roman" w:hAnsi="Times New Roman" w:cs="Times New Roman"/>
        </w:rPr>
        <w:t>решения,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0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2140F9">
        <w:rPr>
          <w:rStyle w:val="812pt"/>
          <w:rFonts w:ascii="Times New Roman" w:hAnsi="Times New Roman" w:cs="Times New Roman"/>
        </w:rPr>
        <w:t>художественном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проекте, взаимодействовать и работать в </w:t>
      </w:r>
      <w:r w:rsidRPr="002140F9">
        <w:rPr>
          <w:rStyle w:val="812pt"/>
          <w:rFonts w:ascii="Times New Roman" w:hAnsi="Times New Roman" w:cs="Times New Roman"/>
        </w:rPr>
        <w:t>группе;</w:t>
      </w:r>
    </w:p>
    <w:p w:rsidR="00470ADA" w:rsidRPr="002140F9" w:rsidRDefault="00470ADA" w:rsidP="00470ADA">
      <w:pPr>
        <w:pStyle w:val="8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140F9">
        <w:rPr>
          <w:rStyle w:val="812pt"/>
          <w:rFonts w:ascii="Times New Roman" w:hAnsi="Times New Roman" w:cs="Times New Roman"/>
        </w:rPr>
        <w:t>формирование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2140F9">
        <w:rPr>
          <w:rStyle w:val="812pt"/>
          <w:rFonts w:ascii="Times New Roman" w:hAnsi="Times New Roman" w:cs="Times New Roman"/>
        </w:rPr>
        <w:t>пользования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технологий; </w:t>
      </w:r>
      <w:r w:rsidRPr="002140F9">
        <w:rPr>
          <w:rStyle w:val="812pt"/>
          <w:rFonts w:ascii="Times New Roman" w:hAnsi="Times New Roman" w:cs="Times New Roman"/>
        </w:rPr>
        <w:t>стремление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к самостоятельному общению с искусством и ху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softHyphen/>
      </w:r>
      <w:r w:rsidRPr="002140F9">
        <w:rPr>
          <w:rStyle w:val="812pt"/>
          <w:rFonts w:ascii="Times New Roman" w:hAnsi="Times New Roman" w:cs="Times New Roman"/>
        </w:rPr>
        <w:t>дожественному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470ADA" w:rsidRPr="002140F9" w:rsidRDefault="00470ADA" w:rsidP="00470ADA">
      <w:pPr>
        <w:pStyle w:val="81"/>
        <w:shd w:val="clear" w:color="auto" w:fill="auto"/>
        <w:spacing w:line="240" w:lineRule="auto"/>
        <w:ind w:left="20" w:right="20" w:firstLine="688"/>
        <w:rPr>
          <w:rStyle w:val="80"/>
          <w:rFonts w:ascii="Times New Roman" w:hAnsi="Times New Roman" w:cs="Times New Roman"/>
          <w:sz w:val="24"/>
          <w:szCs w:val="24"/>
        </w:rPr>
      </w:pPr>
      <w:r w:rsidRPr="002140F9">
        <w:rPr>
          <w:rStyle w:val="812pt"/>
          <w:rFonts w:ascii="Times New Roman" w:hAnsi="Times New Roman" w:cs="Times New Roman"/>
          <w:b/>
        </w:rPr>
        <w:t>Предметные</w:t>
      </w:r>
      <w:r w:rsidRPr="002140F9">
        <w:rPr>
          <w:rStyle w:val="812pt"/>
          <w:rFonts w:ascii="Times New Roman" w:hAnsi="Times New Roman" w:cs="Times New Roman"/>
        </w:rPr>
        <w:t xml:space="preserve"> результаты</w:t>
      </w:r>
      <w:r w:rsidRPr="002140F9">
        <w:rPr>
          <w:rStyle w:val="80"/>
          <w:rFonts w:ascii="Times New Roman" w:hAnsi="Times New Roman" w:cs="Times New Roman"/>
          <w:sz w:val="24"/>
          <w:szCs w:val="24"/>
        </w:rPr>
        <w:t>:</w:t>
      </w:r>
    </w:p>
    <w:p w:rsidR="005A7561" w:rsidRPr="002140F9" w:rsidRDefault="005A7561" w:rsidP="005A7561">
      <w:pPr>
        <w:pStyle w:val="a5"/>
        <w:numPr>
          <w:ilvl w:val="0"/>
          <w:numId w:val="6"/>
        </w:numPr>
      </w:pPr>
      <w:proofErr w:type="spellStart"/>
      <w:r w:rsidRPr="002140F9">
        <w:t>сформированность</w:t>
      </w:r>
      <w:proofErr w:type="spellEnd"/>
      <w:r w:rsidRPr="002140F9">
        <w:t xml:space="preserve"> потребности в общении с музыкой для дальнейшего духовно-нравственного развития, социали</w:t>
      </w:r>
      <w:r w:rsidRPr="002140F9">
        <w:softHyphen/>
        <w:t>зации, самообразования, организации содержательного куль</w:t>
      </w:r>
      <w:r w:rsidRPr="002140F9">
        <w:softHyphen/>
        <w:t>турного досуга на основе осознания роли музыки в жизни отдельного человека и общества;</w:t>
      </w:r>
    </w:p>
    <w:p w:rsidR="005A7561" w:rsidRPr="002140F9" w:rsidRDefault="005A7561" w:rsidP="005A7561">
      <w:pPr>
        <w:pStyle w:val="a5"/>
        <w:numPr>
          <w:ilvl w:val="0"/>
          <w:numId w:val="6"/>
        </w:numPr>
      </w:pPr>
      <w:r w:rsidRPr="002140F9">
        <w:t>развитие общих музыкальных способностей школьников (музыкальной памяти и слуха), а также образного и ассоциа</w:t>
      </w:r>
      <w:r w:rsidRPr="002140F9">
        <w:softHyphen/>
        <w:t>тивного мышления, фантазии и творческого воображения, эмоционально-ценностного отношения к явлениям жизни и искусства;</w:t>
      </w:r>
    </w:p>
    <w:p w:rsidR="005A7561" w:rsidRPr="002140F9" w:rsidRDefault="005A7561" w:rsidP="005A7561">
      <w:pPr>
        <w:pStyle w:val="a5"/>
        <w:numPr>
          <w:ilvl w:val="0"/>
          <w:numId w:val="6"/>
        </w:numPr>
      </w:pPr>
      <w:proofErr w:type="spellStart"/>
      <w:r w:rsidRPr="002140F9">
        <w:t>сформированность</w:t>
      </w:r>
      <w:proofErr w:type="spellEnd"/>
      <w:r w:rsidRPr="002140F9">
        <w:t xml:space="preserve"> мотивационной направленности на продуктивную музыкально-творческую деятельность (слуша</w:t>
      </w:r>
      <w:r w:rsidRPr="002140F9">
        <w:softHyphen/>
        <w:t>ние</w:t>
      </w:r>
      <w:r w:rsidR="00487DD2">
        <w:t xml:space="preserve"> музыки, пение</w:t>
      </w:r>
      <w:r w:rsidRPr="002140F9">
        <w:t>, драма</w:t>
      </w:r>
      <w:r w:rsidRPr="002140F9">
        <w:softHyphen/>
        <w:t>тизация музыкальных произведений, импровизация, музы</w:t>
      </w:r>
      <w:r w:rsidRPr="002140F9">
        <w:softHyphen/>
        <w:t>кально-пластическое движение и др.);</w:t>
      </w:r>
    </w:p>
    <w:p w:rsidR="005A7561" w:rsidRPr="002140F9" w:rsidRDefault="005A7561" w:rsidP="005A7561">
      <w:pPr>
        <w:pStyle w:val="a5"/>
        <w:numPr>
          <w:ilvl w:val="0"/>
          <w:numId w:val="6"/>
        </w:numPr>
      </w:pPr>
      <w:r w:rsidRPr="002140F9">
        <w:t>воспитание эстетического отношения к миру, критичес</w:t>
      </w:r>
      <w:r w:rsidRPr="002140F9">
        <w:softHyphen/>
        <w:t>кого восприятия музыкальной информации, развитие творчес</w:t>
      </w:r>
      <w:r w:rsidRPr="002140F9">
        <w:softHyphen/>
        <w:t>ких способностей в многообразных видах музыкальной дея</w:t>
      </w:r>
      <w:r w:rsidRPr="002140F9">
        <w:softHyphen/>
        <w:t>тельности, связанной с театром, кино, литературой, живо</w:t>
      </w:r>
      <w:r w:rsidRPr="002140F9">
        <w:softHyphen/>
        <w:t>писью;</w:t>
      </w:r>
    </w:p>
    <w:p w:rsidR="005A7561" w:rsidRPr="002140F9" w:rsidRDefault="005A7561" w:rsidP="005A7561">
      <w:pPr>
        <w:pStyle w:val="a5"/>
        <w:numPr>
          <w:ilvl w:val="0"/>
          <w:numId w:val="6"/>
        </w:numPr>
      </w:pPr>
      <w:r w:rsidRPr="002140F9">
        <w:t>расширение музыкального и общего культурного круго</w:t>
      </w:r>
      <w:r w:rsidRPr="002140F9">
        <w:softHyphen/>
        <w:t>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5A7561" w:rsidRPr="002140F9" w:rsidRDefault="005A7561" w:rsidP="005A7561">
      <w:pPr>
        <w:pStyle w:val="a5"/>
        <w:numPr>
          <w:ilvl w:val="0"/>
          <w:numId w:val="6"/>
        </w:numPr>
      </w:pPr>
      <w:r w:rsidRPr="002140F9">
        <w:lastRenderedPageBreak/>
        <w:t>овладение основами музыкальной грамотности: способ</w:t>
      </w:r>
      <w:r w:rsidRPr="002140F9">
        <w:softHyphen/>
        <w:t>ностью эмоционально воспринимать музыку как живое образ</w:t>
      </w:r>
      <w:r w:rsidRPr="002140F9">
        <w:softHyphen/>
        <w:t>ное искусство во взаимосвязи с жизнью, со специальной тер</w:t>
      </w:r>
      <w:r w:rsidRPr="002140F9">
        <w:softHyphen/>
        <w:t>минологией и ключевыми понятиями музыкального искусства;</w:t>
      </w:r>
    </w:p>
    <w:p w:rsidR="005A7561" w:rsidRDefault="005A7561" w:rsidP="005A7561">
      <w:pPr>
        <w:pStyle w:val="a5"/>
        <w:numPr>
          <w:ilvl w:val="0"/>
          <w:numId w:val="6"/>
        </w:numPr>
      </w:pPr>
      <w:r w:rsidRPr="002140F9">
        <w:t>приобретение устойчивых навыков самостоятельной, це</w:t>
      </w:r>
      <w:r w:rsidRPr="002140F9">
        <w:softHyphen/>
        <w:t>ленаправленной и содержательной музыкально-учебной дея</w:t>
      </w:r>
      <w:r w:rsidRPr="002140F9">
        <w:softHyphen/>
        <w:t>тельности, включая информационно-коммуникационные тех</w:t>
      </w:r>
      <w:r w:rsidRPr="002140F9">
        <w:softHyphen/>
        <w:t>нологии.</w:t>
      </w:r>
    </w:p>
    <w:p w:rsidR="00307D69" w:rsidRDefault="00307D69" w:rsidP="00307D69">
      <w:pPr>
        <w:pStyle w:val="a5"/>
        <w:rPr>
          <w:b/>
        </w:rPr>
      </w:pPr>
      <w:r w:rsidRPr="00307D69">
        <w:rPr>
          <w:b/>
        </w:rPr>
        <w:t>Ученик научится</w:t>
      </w:r>
      <w:r w:rsidR="003374BE">
        <w:rPr>
          <w:b/>
        </w:rPr>
        <w:t xml:space="preserve"> понимать</w:t>
      </w:r>
      <w:r w:rsidRPr="00307D69">
        <w:rPr>
          <w:b/>
        </w:rPr>
        <w:t>:</w:t>
      </w:r>
    </w:p>
    <w:p w:rsidR="003374BE" w:rsidRPr="003374BE" w:rsidRDefault="003374BE" w:rsidP="003374BE">
      <w:pPr>
        <w:rPr>
          <w:lang w:eastAsia="ru-RU"/>
        </w:rPr>
      </w:pPr>
      <w:r w:rsidRPr="003374BE">
        <w:t>- специфику музыки как вида искусства;</w:t>
      </w:r>
    </w:p>
    <w:p w:rsidR="003374BE" w:rsidRPr="003374BE" w:rsidRDefault="003374BE" w:rsidP="003374BE">
      <w:r w:rsidRPr="003374BE">
        <w:t>- возможности музыкального искусства в отражении вечных проблем жизни;</w:t>
      </w:r>
    </w:p>
    <w:p w:rsidR="003374BE" w:rsidRPr="003374BE" w:rsidRDefault="003374BE" w:rsidP="003374BE">
      <w:r w:rsidRPr="003374BE">
        <w:t>- основные жанры народной и профессиональной музыки;</w:t>
      </w:r>
    </w:p>
    <w:p w:rsidR="003374BE" w:rsidRPr="003374BE" w:rsidRDefault="003374BE" w:rsidP="003374BE">
      <w:r w:rsidRPr="003374BE">
        <w:t>- многообразие музыкальных образов и способов их развития;</w:t>
      </w:r>
    </w:p>
    <w:p w:rsidR="003374BE" w:rsidRPr="003374BE" w:rsidRDefault="003374BE" w:rsidP="003374BE">
      <w:r w:rsidRPr="003374BE">
        <w:t>- основные формы музыки;</w:t>
      </w:r>
    </w:p>
    <w:p w:rsidR="003374BE" w:rsidRPr="003374BE" w:rsidRDefault="003374BE" w:rsidP="003374BE">
      <w:r w:rsidRPr="003374BE">
        <w:t>- характерные черты и образцы творчества крупнейших русских и зарубежных композиторов;</w:t>
      </w:r>
    </w:p>
    <w:p w:rsidR="003374BE" w:rsidRPr="003374BE" w:rsidRDefault="003374BE" w:rsidP="003374BE">
      <w:r w:rsidRPr="003374BE">
        <w:t>- виды оркестров, названия наиболее известных инструментов;</w:t>
      </w:r>
    </w:p>
    <w:p w:rsidR="003374BE" w:rsidRPr="003374BE" w:rsidRDefault="003374BE" w:rsidP="003374BE">
      <w:r w:rsidRPr="003374BE">
        <w:t>- имена выдающихся композиторов и музыкантов-исполнителей;</w:t>
      </w:r>
    </w:p>
    <w:p w:rsidR="003374BE" w:rsidRDefault="003374BE" w:rsidP="003374BE">
      <w:pPr>
        <w:rPr>
          <w:rStyle w:val="c13"/>
          <w:b/>
        </w:rPr>
      </w:pPr>
    </w:p>
    <w:p w:rsidR="000D53F8" w:rsidRPr="003374BE" w:rsidRDefault="00307D69" w:rsidP="003374BE">
      <w:r w:rsidRPr="003374BE">
        <w:rPr>
          <w:rStyle w:val="c13"/>
          <w:b/>
        </w:rPr>
        <w:t>Ученик получи</w:t>
      </w:r>
      <w:r w:rsidR="000D53F8" w:rsidRPr="003374BE">
        <w:rPr>
          <w:rStyle w:val="c13"/>
          <w:b/>
        </w:rPr>
        <w:t>т возможность научиться:</w:t>
      </w:r>
    </w:p>
    <w:p w:rsidR="000D53F8" w:rsidRPr="003374BE" w:rsidRDefault="000D53F8" w:rsidP="003374BE">
      <w:r w:rsidRPr="003374BE">
        <w:rPr>
          <w:rStyle w:val="c13"/>
        </w:rPr>
        <w:t>- ориентироваться в нотном письме при исполнении простых мелодий;</w:t>
      </w:r>
    </w:p>
    <w:p w:rsidR="000D53F8" w:rsidRPr="003374BE" w:rsidRDefault="000D53F8" w:rsidP="003374BE">
      <w:r w:rsidRPr="003374BE">
        <w:rPr>
          <w:rStyle w:val="c13"/>
        </w:rPr>
        <w:t>- 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0D53F8" w:rsidRPr="003374BE" w:rsidRDefault="000D53F8" w:rsidP="003374BE">
      <w:r w:rsidRPr="003374BE">
        <w:rPr>
          <w:rStyle w:val="c13"/>
        </w:rPr>
        <w:t>- 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0D53F8" w:rsidRPr="003374BE" w:rsidRDefault="000D53F8" w:rsidP="003374BE">
      <w:pPr>
        <w:rPr>
          <w:rStyle w:val="c13"/>
        </w:rPr>
      </w:pPr>
      <w:r w:rsidRPr="003374BE">
        <w:rPr>
          <w:rStyle w:val="c13"/>
        </w:rPr>
        <w:t>-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A2795F" w:rsidRPr="002140F9" w:rsidRDefault="00A2795F" w:rsidP="00A2795F">
      <w:pPr>
        <w:shd w:val="clear" w:color="auto" w:fill="FFFFFF"/>
        <w:spacing w:before="30" w:after="30" w:line="240" w:lineRule="atLeast"/>
        <w:rPr>
          <w:b/>
          <w:bCs/>
          <w:iCs/>
          <w:color w:val="000000"/>
        </w:rPr>
      </w:pPr>
    </w:p>
    <w:p w:rsidR="00A2795F" w:rsidRPr="002140F9" w:rsidRDefault="002140F9" w:rsidP="002140F9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  <w:r w:rsidRPr="002140F9">
        <w:rPr>
          <w:b/>
          <w:bCs/>
          <w:iCs/>
          <w:color w:val="000000"/>
        </w:rPr>
        <w:t>Содержание учебного предмета</w:t>
      </w:r>
    </w:p>
    <w:p w:rsidR="00A2795F" w:rsidRPr="002140F9" w:rsidRDefault="00A2795F" w:rsidP="00A2795F">
      <w:pPr>
        <w:shd w:val="clear" w:color="auto" w:fill="FFFFFF"/>
        <w:spacing w:before="30" w:after="30" w:line="240" w:lineRule="atLeast"/>
        <w:jc w:val="right"/>
        <w:rPr>
          <w:b/>
          <w:bCs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00"/>
        <w:gridCol w:w="4389"/>
        <w:gridCol w:w="825"/>
        <w:gridCol w:w="953"/>
        <w:gridCol w:w="1240"/>
      </w:tblGrid>
      <w:tr w:rsidR="00487DD2" w:rsidRPr="002140F9" w:rsidTr="00487DD2">
        <w:tc>
          <w:tcPr>
            <w:tcW w:w="242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888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2293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431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498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Контрольные</w:t>
            </w:r>
          </w:p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работы</w:t>
            </w:r>
          </w:p>
        </w:tc>
        <w:tc>
          <w:tcPr>
            <w:tcW w:w="648" w:type="pct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Практические, лабораторные работы</w:t>
            </w:r>
          </w:p>
        </w:tc>
      </w:tr>
      <w:tr w:rsidR="00487DD2" w:rsidRPr="002140F9" w:rsidTr="00487DD2">
        <w:tc>
          <w:tcPr>
            <w:tcW w:w="242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Музыка и литература</w:t>
            </w:r>
          </w:p>
        </w:tc>
        <w:tc>
          <w:tcPr>
            <w:tcW w:w="2293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2140F9">
              <w:rPr>
                <w:bCs/>
                <w:iCs/>
                <w:color w:val="000000"/>
              </w:rPr>
              <w:t>Взаимодействие музыки и литературы раскрывается на образцах вокальной музыки. Это, прежде всего такие жанры, в основе которых лежит поэзия, –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      </w: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2140F9">
              <w:rPr>
                <w:bCs/>
                <w:iCs/>
                <w:color w:val="000000"/>
              </w:rPr>
              <w:t xml:space="preserve">Значимость музыки в жизни человека благодаря вдумчивому чтению литературных произведений, на страницах которых «звучит» музыка. </w:t>
            </w:r>
            <w:r w:rsidRPr="002140F9">
              <w:rPr>
                <w:bCs/>
                <w:iCs/>
                <w:color w:val="000000"/>
              </w:rPr>
              <w:lastRenderedPageBreak/>
              <w:t xml:space="preserve">Она нередко становится одним из действующих лиц сказки или народного сказания, рассказа или повести, древнего мифа или легенды. 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 Использование различных форм </w:t>
            </w:r>
            <w:proofErr w:type="spellStart"/>
            <w:r w:rsidRPr="002140F9">
              <w:rPr>
                <w:bCs/>
                <w:iCs/>
                <w:color w:val="000000"/>
              </w:rPr>
              <w:t>музицирования</w:t>
            </w:r>
            <w:proofErr w:type="spellEnd"/>
            <w:r w:rsidRPr="002140F9">
              <w:rPr>
                <w:bCs/>
                <w:iCs/>
                <w:color w:val="000000"/>
              </w:rPr>
              <w:t xml:space="preserve"> и творческих заданий в освоении содержания музыкальных образов.  Выявление общности и специфики жанров и выразительных средств музыки и литератур</w:t>
            </w: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lastRenderedPageBreak/>
              <w:t>17</w:t>
            </w:r>
          </w:p>
        </w:tc>
        <w:tc>
          <w:tcPr>
            <w:tcW w:w="498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648" w:type="pct"/>
          </w:tcPr>
          <w:p w:rsidR="00487DD2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Тест за 1 полугодие</w:t>
            </w:r>
          </w:p>
          <w:p w:rsidR="00487DD2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12.01</w:t>
            </w:r>
          </w:p>
        </w:tc>
      </w:tr>
      <w:tr w:rsidR="00487DD2" w:rsidRPr="002140F9" w:rsidTr="00487DD2">
        <w:tc>
          <w:tcPr>
            <w:tcW w:w="242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t>Музыка и изобразительное искусство</w:t>
            </w:r>
          </w:p>
        </w:tc>
        <w:tc>
          <w:tcPr>
            <w:tcW w:w="2293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  <w:r w:rsidRPr="002140F9">
              <w:rPr>
                <w:bCs/>
                <w:iCs/>
                <w:color w:val="000000"/>
              </w:rPr>
              <w:t xml:space="preserve">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</w:t>
            </w:r>
            <w:r w:rsidRPr="002140F9">
              <w:rPr>
                <w:bCs/>
                <w:iCs/>
                <w:color w:val="000000"/>
              </w:rPr>
              <w:lastRenderedPageBreak/>
              <w:t xml:space="preserve">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Небесное и земное в звуках и красках. Исторические события в музыке: через прошлое к настоящему. Музыкальная живопись и живописная музыка. </w:t>
            </w:r>
            <w:proofErr w:type="spellStart"/>
            <w:r w:rsidRPr="002140F9">
              <w:rPr>
                <w:bCs/>
                <w:iCs/>
                <w:color w:val="000000"/>
              </w:rPr>
              <w:t>Колокольность</w:t>
            </w:r>
            <w:proofErr w:type="spellEnd"/>
            <w:r w:rsidRPr="002140F9">
              <w:rPr>
                <w:bCs/>
                <w:iCs/>
                <w:color w:val="000000"/>
              </w:rPr>
      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– 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      </w:r>
            <w:proofErr w:type="spellStart"/>
            <w:r w:rsidRPr="002140F9">
              <w:rPr>
                <w:bCs/>
                <w:iCs/>
                <w:color w:val="000000"/>
              </w:rPr>
              <w:t>музицирования</w:t>
            </w:r>
            <w:proofErr w:type="spellEnd"/>
            <w:r w:rsidRPr="002140F9">
              <w:rPr>
                <w:bCs/>
                <w:iCs/>
                <w:color w:val="000000"/>
              </w:rPr>
              <w:t xml:space="preserve"> и творческих заданий в освоении содержания музыкальных образов</w:t>
            </w: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</w:p>
          <w:p w:rsidR="00487DD2" w:rsidRPr="002140F9" w:rsidRDefault="00487DD2" w:rsidP="005B4B73">
            <w:pPr>
              <w:spacing w:before="30" w:after="30" w:line="240" w:lineRule="atLeast"/>
              <w:rPr>
                <w:bCs/>
                <w:iCs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2140F9">
              <w:rPr>
                <w:b/>
                <w:bCs/>
                <w:iCs/>
                <w:color w:val="000000"/>
              </w:rPr>
              <w:lastRenderedPageBreak/>
              <w:t>18</w:t>
            </w:r>
          </w:p>
        </w:tc>
        <w:tc>
          <w:tcPr>
            <w:tcW w:w="498" w:type="pct"/>
            <w:shd w:val="clear" w:color="auto" w:fill="auto"/>
          </w:tcPr>
          <w:p w:rsidR="00487DD2" w:rsidRPr="002140F9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648" w:type="pct"/>
          </w:tcPr>
          <w:p w:rsidR="00487DD2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Итоговый тест</w:t>
            </w:r>
          </w:p>
          <w:p w:rsidR="00487DD2" w:rsidRDefault="00487DD2" w:rsidP="005B4B73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31.05</w:t>
            </w:r>
          </w:p>
        </w:tc>
      </w:tr>
    </w:tbl>
    <w:p w:rsidR="000D53F8" w:rsidRPr="002140F9" w:rsidRDefault="000D53F8" w:rsidP="000D53F8">
      <w:pPr>
        <w:pStyle w:val="c80"/>
        <w:rPr>
          <w:rStyle w:val="c13"/>
        </w:rPr>
      </w:pPr>
    </w:p>
    <w:p w:rsidR="001B7C1D" w:rsidRPr="002140F9" w:rsidRDefault="001B7C1D" w:rsidP="002140F9">
      <w:pPr>
        <w:pStyle w:val="c80"/>
        <w:jc w:val="center"/>
      </w:pPr>
      <w:r w:rsidRPr="002140F9">
        <w:rPr>
          <w:b/>
          <w:color w:val="000000"/>
        </w:rPr>
        <w:t>Календарно-тематическое планировани</w:t>
      </w:r>
      <w:r w:rsidR="00A2795F" w:rsidRPr="002140F9">
        <w:rPr>
          <w:b/>
          <w:color w:val="000000"/>
        </w:rPr>
        <w:t>е</w:t>
      </w:r>
    </w:p>
    <w:tbl>
      <w:tblPr>
        <w:tblW w:w="9214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982"/>
        <w:gridCol w:w="1118"/>
        <w:gridCol w:w="1276"/>
        <w:gridCol w:w="1134"/>
      </w:tblGrid>
      <w:tr w:rsidR="00A2795F" w:rsidRPr="002140F9" w:rsidTr="001C3265">
        <w:trPr>
          <w:cantSplit/>
          <w:trHeight w:val="188"/>
        </w:trPr>
        <w:tc>
          <w:tcPr>
            <w:tcW w:w="704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2795F" w:rsidRPr="002140F9" w:rsidRDefault="00A2795F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2140F9">
              <w:rPr>
                <w:b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498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2795F" w:rsidRPr="002140F9" w:rsidRDefault="00A2795F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2140F9">
              <w:rPr>
                <w:b/>
                <w:color w:val="auto"/>
                <w:kern w:val="0"/>
                <w:lang w:eastAsia="ru-RU"/>
              </w:rPr>
              <w:t>Тема урока</w:t>
            </w:r>
          </w:p>
        </w:tc>
        <w:tc>
          <w:tcPr>
            <w:tcW w:w="1118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2795F" w:rsidRPr="002140F9" w:rsidRDefault="00A2795F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2140F9">
              <w:rPr>
                <w:b/>
                <w:color w:val="auto"/>
                <w:kern w:val="0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A2795F" w:rsidRPr="002140F9" w:rsidRDefault="00A2795F" w:rsidP="00A2795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color w:val="auto"/>
                <w:kern w:val="0"/>
                <w:lang w:eastAsia="ru-RU"/>
              </w:rPr>
            </w:pPr>
            <w:r w:rsidRPr="002140F9">
              <w:rPr>
                <w:b/>
                <w:color w:val="auto"/>
                <w:kern w:val="0"/>
                <w:lang w:eastAsia="ru-RU"/>
              </w:rPr>
              <w:t>дата</w:t>
            </w:r>
          </w:p>
        </w:tc>
      </w:tr>
      <w:tr w:rsidR="00A2795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A2795F" w:rsidRPr="002140F9" w:rsidRDefault="00A2795F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4982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A2795F" w:rsidRPr="002140F9" w:rsidRDefault="00A2795F" w:rsidP="00012194"/>
        </w:tc>
        <w:tc>
          <w:tcPr>
            <w:tcW w:w="1118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A2795F" w:rsidRPr="002140F9" w:rsidRDefault="00A2795F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A2795F" w:rsidRPr="002140F9" w:rsidRDefault="00A2795F" w:rsidP="00A2795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A2795F" w:rsidRPr="002140F9" w:rsidRDefault="00A2795F" w:rsidP="00A2795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факт</w:t>
            </w:r>
          </w:p>
        </w:tc>
      </w:tr>
      <w:tr w:rsidR="00307D69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307D69" w:rsidRPr="002140F9" w:rsidRDefault="00307D69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4982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307D69" w:rsidRPr="002140F9" w:rsidRDefault="00307D69" w:rsidP="00012194">
            <w:r>
              <w:t>Музыка и литература</w:t>
            </w:r>
          </w:p>
        </w:tc>
        <w:tc>
          <w:tcPr>
            <w:tcW w:w="1118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307D69" w:rsidRPr="002140F9" w:rsidRDefault="00307D69" w:rsidP="00CC3A80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07D69" w:rsidRPr="002140F9" w:rsidRDefault="00307D69" w:rsidP="00A2795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07D69" w:rsidRPr="002140F9" w:rsidRDefault="00307D69" w:rsidP="00A2795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r w:rsidRPr="002140F9">
              <w:t xml:space="preserve">Вводный урок. </w:t>
            </w:r>
          </w:p>
          <w:p w:rsidR="00BC1DDD" w:rsidRPr="002140F9" w:rsidRDefault="00BC1DDD" w:rsidP="00BC1DDD">
            <w:r w:rsidRPr="002140F9">
              <w:t>Что  роднит  музыку   с  литературой.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  <w:r w:rsidR="00BC1DDD" w:rsidRPr="002140F9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2-4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i/>
              </w:rPr>
            </w:pPr>
            <w:r w:rsidRPr="002140F9">
              <w:t>Вокальная музыка.</w:t>
            </w:r>
          </w:p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9</w:t>
            </w:r>
            <w:r w:rsidR="00BC1DDD" w:rsidRPr="002140F9">
              <w:rPr>
                <w:color w:val="auto"/>
                <w:kern w:val="0"/>
                <w:lang w:eastAsia="ru-RU"/>
              </w:rPr>
              <w:t>.09</w:t>
            </w:r>
          </w:p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6</w:t>
            </w:r>
            <w:r w:rsidR="00BC1DDD" w:rsidRPr="002140F9">
              <w:rPr>
                <w:color w:val="auto"/>
                <w:kern w:val="0"/>
                <w:lang w:eastAsia="ru-RU"/>
              </w:rPr>
              <w:t>.09</w:t>
            </w:r>
          </w:p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  <w:r w:rsidR="00BC1DDD" w:rsidRPr="002140F9">
              <w:rPr>
                <w:color w:val="auto"/>
                <w:kern w:val="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5-6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r w:rsidRPr="002140F9">
              <w:t>Фольклор в музыке русских композиторов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30</w:t>
            </w:r>
            <w:r w:rsidR="00BC1DDD" w:rsidRPr="002140F9">
              <w:rPr>
                <w:color w:val="auto"/>
                <w:kern w:val="0"/>
                <w:lang w:eastAsia="ru-RU"/>
              </w:rPr>
              <w:t>.09</w:t>
            </w:r>
          </w:p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7</w:t>
            </w:r>
            <w:r w:rsidR="00BC1DDD" w:rsidRPr="002140F9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r w:rsidRPr="002140F9">
              <w:t>Жанры инструментальной и вокальной музыки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4</w:t>
            </w:r>
            <w:r w:rsidR="00BC1DDD" w:rsidRPr="002140F9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r w:rsidRPr="002140F9">
              <w:t>Вторая жизнь песни. Живительный родник творчества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BC1DDD" w:rsidRPr="002140F9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b/>
              </w:rPr>
            </w:pPr>
            <w:r w:rsidRPr="002140F9">
              <w:rPr>
                <w:b/>
              </w:rPr>
              <w:t>«</w:t>
            </w:r>
            <w:r w:rsidRPr="002140F9">
              <w:t>Всю жизнь несу родину в душе…». «Перезвоны»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8</w:t>
            </w:r>
            <w:r w:rsidR="00BC1DDD" w:rsidRPr="002140F9">
              <w:rPr>
                <w:color w:val="auto"/>
                <w:kern w:val="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b/>
              </w:rPr>
            </w:pPr>
            <w:r w:rsidRPr="002140F9">
              <w:t>«Всю жизнь несу родину в душе…». «Скажи, откуда ты приходишь, красота»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  <w:r w:rsidR="00BC1DDD" w:rsidRPr="002140F9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604D6F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11-12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b/>
              </w:rPr>
            </w:pPr>
            <w:r w:rsidRPr="002140F9">
              <w:t xml:space="preserve">Писатели и поэты о музыке и музыкантах. </w:t>
            </w:r>
            <w:r w:rsidRPr="002140F9">
              <w:rPr>
                <w:b/>
              </w:rPr>
              <w:t>«Г</w:t>
            </w:r>
            <w:r w:rsidR="00557B65">
              <w:t>армонии задумчивый поэт». «</w:t>
            </w:r>
            <w:r w:rsidRPr="002140F9">
              <w:t>Ты, Моцарт, Бог, и сам того не знаешь»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8</w:t>
            </w:r>
            <w:r w:rsidR="00BC1DDD" w:rsidRPr="002140F9">
              <w:rPr>
                <w:color w:val="auto"/>
                <w:kern w:val="0"/>
                <w:lang w:eastAsia="ru-RU"/>
              </w:rPr>
              <w:t>.11</w:t>
            </w:r>
          </w:p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5</w:t>
            </w:r>
            <w:r w:rsidR="00BC1DDD" w:rsidRPr="002140F9">
              <w:rPr>
                <w:color w:val="auto"/>
                <w:kern w:val="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604D6F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r w:rsidRPr="002140F9">
              <w:t>Первое путешествие в музыкальный театр. Опера. Оперная мозаика.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  <w:r w:rsidR="00BC1DDD" w:rsidRPr="002140F9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604D6F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14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b/>
              </w:rPr>
            </w:pPr>
            <w:r w:rsidRPr="002140F9">
              <w:t xml:space="preserve">Второе путешествие в музыкальный </w:t>
            </w:r>
            <w:proofErr w:type="spellStart"/>
            <w:r w:rsidRPr="002140F9">
              <w:t>театр.Балет</w:t>
            </w:r>
            <w:proofErr w:type="spellEnd"/>
            <w:r w:rsidRPr="002140F9">
              <w:t>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0</w:t>
            </w:r>
            <w:r>
              <w:rPr>
                <w:color w:val="auto"/>
                <w:kern w:val="0"/>
                <w:lang w:val="en-US" w:eastAsia="ru-RU"/>
              </w:rPr>
              <w:t>9</w:t>
            </w:r>
            <w:r w:rsidR="00BC1DDD" w:rsidRPr="002140F9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604D6F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15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Музыка в театре, кино, на телевидении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6</w:t>
            </w:r>
            <w:r w:rsidR="00BC1DDD" w:rsidRPr="002140F9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C1DDD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604D6F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16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Третье путешествие в музыкальный театр. Мюзикл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C1DDD" w:rsidRPr="002140F9" w:rsidRDefault="00153211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  <w:r w:rsidR="00BC1DDD" w:rsidRPr="002140F9">
              <w:rPr>
                <w:color w:val="auto"/>
                <w:kern w:val="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C1DDD" w:rsidRPr="002140F9" w:rsidRDefault="00BC1DDD" w:rsidP="00BC1DDD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17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487DD2" w:rsidP="00604D6F">
            <w:pPr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тест</w:t>
            </w:r>
            <w:r w:rsidR="00604D6F">
              <w:rPr>
                <w:color w:val="auto"/>
                <w:kern w:val="0"/>
                <w:lang w:eastAsia="ru-RU"/>
              </w:rPr>
              <w:t xml:space="preserve"> за 1 полугодие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  <w:p w:rsidR="001C3265" w:rsidRPr="002140F9" w:rsidRDefault="001C3265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153211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30</w:t>
            </w:r>
            <w:r>
              <w:rPr>
                <w:color w:val="auto"/>
                <w:kern w:val="0"/>
                <w:lang w:eastAsia="ru-RU"/>
              </w:rPr>
              <w:t>.</w:t>
            </w:r>
            <w:r w:rsidR="00604D6F" w:rsidRPr="002140F9"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Default="00604D6F" w:rsidP="00604D6F">
            <w:pPr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Музыка и изобразительное искусство</w:t>
            </w:r>
          </w:p>
          <w:p w:rsidR="00604D6F" w:rsidRPr="002140F9" w:rsidRDefault="00604D6F" w:rsidP="00604D6F">
            <w:pPr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18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Что роднит музыку с изобразительным искусством?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13</w:t>
            </w:r>
            <w:r w:rsidR="001C3265" w:rsidRPr="002140F9">
              <w:rPr>
                <w:color w:val="auto"/>
                <w:kern w:val="0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19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«Небесное и земное» в звуках и красках. «Три вечные струны: молитва, песнь, любовь...»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C3265" w:rsidRPr="002140F9" w:rsidRDefault="00153211" w:rsidP="001C3265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>
              <w:rPr>
                <w:color w:val="auto"/>
                <w:kern w:val="0"/>
                <w:lang w:val="en-US" w:eastAsia="ru-RU"/>
              </w:rPr>
              <w:t>0</w:t>
            </w:r>
            <w:r w:rsidR="001C3265" w:rsidRPr="002140F9">
              <w:rPr>
                <w:color w:val="auto"/>
                <w:kern w:val="0"/>
                <w:lang w:eastAsia="ru-RU"/>
              </w:rPr>
              <w:t>.01</w:t>
            </w:r>
          </w:p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Звать через прошлое к настоящему. «Александр Невский»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1C3265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153211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27</w:t>
            </w:r>
            <w:r w:rsidR="001C3265" w:rsidRPr="002140F9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21-22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03</w:t>
            </w:r>
            <w:r w:rsidR="001C3265">
              <w:rPr>
                <w:color w:val="auto"/>
                <w:kern w:val="0"/>
                <w:lang w:eastAsia="ru-RU"/>
              </w:rPr>
              <w:t>.02</w:t>
            </w:r>
          </w:p>
          <w:p w:rsidR="001C3265" w:rsidRPr="002140F9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>
              <w:rPr>
                <w:color w:val="auto"/>
                <w:kern w:val="0"/>
                <w:lang w:val="en-US" w:eastAsia="ru-RU"/>
              </w:rPr>
              <w:t>0</w:t>
            </w:r>
            <w:r w:rsidR="001C3265">
              <w:rPr>
                <w:color w:val="auto"/>
                <w:kern w:val="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23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Колокольные звоны в музыке и изобразительном искусстве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17</w:t>
            </w:r>
            <w:r w:rsidR="00604D6F" w:rsidRPr="002140F9">
              <w:rPr>
                <w:color w:val="auto"/>
                <w:kern w:val="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24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Портрет в музыке и изобразительном искусстве. «Звуки скрипки так дивно звучали...»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153211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24</w:t>
            </w:r>
            <w:r w:rsidR="00604D6F" w:rsidRPr="002140F9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25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Волшебная палочка дирижёра. «Дирижёры мира»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</w:t>
            </w:r>
            <w:r w:rsidR="00304953">
              <w:rPr>
                <w:color w:val="auto"/>
                <w:kern w:val="0"/>
                <w:lang w:val="en-US" w:eastAsia="ru-RU"/>
              </w:rPr>
              <w:t>3</w:t>
            </w:r>
            <w:r w:rsidR="00604D6F" w:rsidRPr="002140F9">
              <w:rPr>
                <w:color w:val="auto"/>
                <w:kern w:val="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26- 27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Образы борьбы и победы в искусстве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17.03</w:t>
            </w:r>
          </w:p>
          <w:p w:rsidR="00604D6F" w:rsidRPr="00304953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31</w:t>
            </w:r>
            <w:r w:rsidR="00604D6F" w:rsidRPr="002140F9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28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Полифония в музыке и живописи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07</w:t>
            </w:r>
            <w:r w:rsidR="00604D6F" w:rsidRPr="002140F9">
              <w:rPr>
                <w:color w:val="auto"/>
                <w:kern w:val="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29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Музыка на мольберте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14</w:t>
            </w:r>
            <w:r w:rsidR="00604D6F" w:rsidRPr="002140F9">
              <w:rPr>
                <w:color w:val="auto"/>
                <w:kern w:val="0"/>
                <w:lang w:eastAsia="ru-RU"/>
              </w:rPr>
              <w:t>.04.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Импрессионизм в музыке и живописи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  <w:r w:rsidR="00304953">
              <w:rPr>
                <w:color w:val="auto"/>
                <w:kern w:val="0"/>
                <w:lang w:val="en-US" w:eastAsia="ru-RU"/>
              </w:rPr>
              <w:t>1</w:t>
            </w:r>
            <w:r w:rsidR="00604D6F" w:rsidRPr="002140F9">
              <w:rPr>
                <w:color w:val="auto"/>
                <w:kern w:val="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31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«О доблестях, о подвигах, о славе...»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304953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val="en-US"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28</w:t>
            </w:r>
            <w:r w:rsidR="00604D6F" w:rsidRPr="002140F9">
              <w:rPr>
                <w:color w:val="auto"/>
                <w:kern w:val="0"/>
                <w:lang w:eastAsia="ru-RU"/>
              </w:rPr>
              <w:t>.0</w:t>
            </w:r>
            <w:r>
              <w:rPr>
                <w:color w:val="auto"/>
                <w:kern w:val="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32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«В каждой мимолётности вижу я миры...»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05</w:t>
            </w:r>
            <w:r w:rsidR="00604D6F" w:rsidRPr="002140F9">
              <w:rPr>
                <w:color w:val="auto"/>
                <w:kern w:val="0"/>
                <w:lang w:eastAsia="ru-RU"/>
              </w:rPr>
              <w:t>.05.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33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Мир композитора.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153211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  <w:r w:rsidR="00304953">
              <w:rPr>
                <w:color w:val="auto"/>
                <w:kern w:val="0"/>
                <w:lang w:val="en-US" w:eastAsia="ru-RU"/>
              </w:rPr>
              <w:t>2</w:t>
            </w:r>
            <w:r w:rsidR="00604D6F" w:rsidRPr="002140F9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34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rPr>
                <w:b/>
              </w:rPr>
            </w:pPr>
            <w:r w:rsidRPr="002140F9">
              <w:rPr>
                <w:color w:val="auto"/>
                <w:kern w:val="0"/>
                <w:lang w:eastAsia="ru-RU"/>
              </w:rPr>
              <w:t>С веком наравне.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19</w:t>
            </w:r>
            <w:r w:rsidR="00604D6F" w:rsidRPr="002140F9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604D6F" w:rsidRPr="002140F9" w:rsidTr="001C3265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35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tbl>
            <w:tblPr>
              <w:tblW w:w="0" w:type="auto"/>
              <w:tblCellSpacing w:w="0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3"/>
            </w:tblGrid>
            <w:tr w:rsidR="00604D6F" w:rsidRPr="002140F9" w:rsidTr="00527EBE">
              <w:trPr>
                <w:tblCellSpacing w:w="0" w:type="dxa"/>
              </w:trPr>
              <w:tc>
                <w:tcPr>
                  <w:tcW w:w="5713" w:type="dxa"/>
                  <w:vAlign w:val="center"/>
                  <w:hideMark/>
                </w:tcPr>
                <w:p w:rsidR="00604D6F" w:rsidRPr="002140F9" w:rsidRDefault="00487DD2" w:rsidP="00604D6F">
                  <w:pPr>
                    <w:tabs>
                      <w:tab w:val="clear" w:pos="709"/>
                    </w:tabs>
                    <w:suppressAutoHyphens w:val="0"/>
                    <w:spacing w:before="100" w:beforeAutospacing="1" w:after="100" w:afterAutospacing="1" w:line="240" w:lineRule="auto"/>
                    <w:rPr>
                      <w:color w:val="auto"/>
                      <w:kern w:val="0"/>
                      <w:lang w:eastAsia="ru-RU"/>
                    </w:rPr>
                  </w:pPr>
                  <w:r>
                    <w:rPr>
                      <w:color w:val="auto"/>
                      <w:kern w:val="0"/>
                      <w:lang w:eastAsia="ru-RU"/>
                    </w:rPr>
                    <w:t xml:space="preserve">Итоговый тест </w:t>
                  </w:r>
                  <w:r w:rsidR="001C3265">
                    <w:rPr>
                      <w:color w:val="auto"/>
                      <w:kern w:val="0"/>
                      <w:lang w:eastAsia="ru-RU"/>
                    </w:rPr>
                    <w:t>за 2 полугодие</w:t>
                  </w:r>
                </w:p>
              </w:tc>
            </w:tr>
            <w:tr w:rsidR="00604D6F" w:rsidRPr="002140F9" w:rsidTr="00527EBE">
              <w:trPr>
                <w:tblCellSpacing w:w="0" w:type="dxa"/>
              </w:trPr>
              <w:tc>
                <w:tcPr>
                  <w:tcW w:w="5713" w:type="dxa"/>
                  <w:vAlign w:val="center"/>
                  <w:hideMark/>
                </w:tcPr>
                <w:p w:rsidR="00604D6F" w:rsidRPr="002140F9" w:rsidRDefault="00604D6F" w:rsidP="00604D6F">
                  <w:pPr>
                    <w:tabs>
                      <w:tab w:val="clear" w:pos="709"/>
                    </w:tabs>
                    <w:suppressAutoHyphens w:val="0"/>
                    <w:spacing w:line="240" w:lineRule="auto"/>
                    <w:rPr>
                      <w:color w:val="auto"/>
                      <w:kern w:val="0"/>
                      <w:lang w:eastAsia="ru-RU"/>
                    </w:rPr>
                  </w:pPr>
                </w:p>
              </w:tc>
            </w:tr>
          </w:tbl>
          <w:p w:rsidR="00604D6F" w:rsidRPr="002140F9" w:rsidRDefault="00604D6F" w:rsidP="00604D6F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2140F9"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04D6F" w:rsidRPr="002140F9" w:rsidRDefault="00304953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26</w:t>
            </w:r>
            <w:r w:rsidR="00604D6F" w:rsidRPr="002140F9">
              <w:rPr>
                <w:color w:val="auto"/>
                <w:kern w:val="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04D6F" w:rsidRPr="002140F9" w:rsidRDefault="00604D6F" w:rsidP="00604D6F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3C09D2" w:rsidRPr="002140F9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3C09D2" w:rsidRPr="002140F9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4F1E42" w:rsidRPr="004F1E42" w:rsidRDefault="004F1E42" w:rsidP="004F1E42">
      <w:pPr>
        <w:spacing w:before="100" w:beforeAutospacing="1" w:after="100" w:afterAutospacing="1"/>
        <w:rPr>
          <w:b/>
          <w:color w:val="auto"/>
          <w:kern w:val="0"/>
          <w:lang w:eastAsia="ru-RU"/>
        </w:rPr>
      </w:pPr>
      <w:r w:rsidRPr="004F1E42">
        <w:rPr>
          <w:b/>
          <w:bCs/>
          <w:kern w:val="2"/>
        </w:rPr>
        <w:lastRenderedPageBreak/>
        <w:t xml:space="preserve">Аннотация к рабочей программе </w:t>
      </w:r>
      <w:proofErr w:type="gramStart"/>
      <w:r w:rsidRPr="004F1E42">
        <w:rPr>
          <w:b/>
          <w:bCs/>
          <w:kern w:val="2"/>
        </w:rPr>
        <w:t>по учебного предмету</w:t>
      </w:r>
      <w:proofErr w:type="gramEnd"/>
      <w:r w:rsidRPr="004F1E42">
        <w:rPr>
          <w:b/>
          <w:bCs/>
          <w:kern w:val="2"/>
        </w:rPr>
        <w:t xml:space="preserve"> «Музыка»</w:t>
      </w:r>
    </w:p>
    <w:p w:rsidR="004F1E42" w:rsidRPr="004F1E42" w:rsidRDefault="004F1E42" w:rsidP="004F1E42">
      <w:pPr>
        <w:spacing w:before="100" w:beforeAutospacing="1" w:after="100" w:afterAutospacing="1"/>
        <w:rPr>
          <w:kern w:val="2"/>
        </w:rPr>
      </w:pPr>
      <w:r w:rsidRPr="004F1E42">
        <w:rPr>
          <w:b/>
          <w:bCs/>
          <w:kern w:val="2"/>
        </w:rPr>
        <w:t>Класс: 5</w:t>
      </w:r>
    </w:p>
    <w:p w:rsidR="004F1E42" w:rsidRPr="004F1E42" w:rsidRDefault="004F1E42" w:rsidP="004F1E42">
      <w:pPr>
        <w:spacing w:before="100" w:beforeAutospacing="1" w:after="100" w:afterAutospacing="1"/>
        <w:rPr>
          <w:kern w:val="2"/>
        </w:rPr>
      </w:pPr>
      <w:r w:rsidRPr="004F1E42">
        <w:rPr>
          <w:b/>
          <w:bCs/>
          <w:kern w:val="2"/>
        </w:rPr>
        <w:t>Уровень образования: основное общее образование</w:t>
      </w:r>
    </w:p>
    <w:p w:rsidR="004F1E42" w:rsidRPr="004F1E42" w:rsidRDefault="00753FFD" w:rsidP="004F1E42">
      <w:pPr>
        <w:spacing w:before="100" w:beforeAutospacing="1" w:after="100" w:afterAutospacing="1"/>
        <w:rPr>
          <w:kern w:val="2"/>
        </w:rPr>
      </w:pPr>
      <w:r>
        <w:rPr>
          <w:b/>
          <w:bCs/>
          <w:kern w:val="2"/>
        </w:rPr>
        <w:t xml:space="preserve">Срок </w:t>
      </w:r>
      <w:r w:rsidR="00304953">
        <w:rPr>
          <w:b/>
          <w:bCs/>
          <w:kern w:val="2"/>
        </w:rPr>
        <w:t>реализации программы -202</w:t>
      </w:r>
      <w:r w:rsidR="00304953" w:rsidRPr="00C54DEB">
        <w:rPr>
          <w:b/>
          <w:bCs/>
          <w:kern w:val="2"/>
        </w:rPr>
        <w:t>1</w:t>
      </w:r>
      <w:r>
        <w:rPr>
          <w:b/>
          <w:bCs/>
          <w:kern w:val="2"/>
        </w:rPr>
        <w:t xml:space="preserve"> /202</w:t>
      </w:r>
      <w:r w:rsidR="00304953" w:rsidRPr="00C54DEB">
        <w:rPr>
          <w:b/>
          <w:bCs/>
          <w:kern w:val="2"/>
        </w:rPr>
        <w:t>2</w:t>
      </w:r>
      <w:r w:rsidR="004F1E42" w:rsidRPr="004F1E42">
        <w:rPr>
          <w:b/>
          <w:bCs/>
          <w:kern w:val="2"/>
        </w:rPr>
        <w:t xml:space="preserve">гг. </w:t>
      </w:r>
    </w:p>
    <w:p w:rsidR="004F1E42" w:rsidRPr="004F1E42" w:rsidRDefault="004F1E42" w:rsidP="004F1E42">
      <w:pPr>
        <w:spacing w:before="100" w:beforeAutospacing="1" w:after="100" w:afterAutospacing="1"/>
        <w:rPr>
          <w:kern w:val="2"/>
        </w:rPr>
      </w:pPr>
      <w:r w:rsidRPr="004F1E42">
        <w:rPr>
          <w:b/>
          <w:bCs/>
          <w:kern w:val="2"/>
        </w:rPr>
        <w:t>Количество часов по учебному плану:</w:t>
      </w:r>
    </w:p>
    <w:p w:rsidR="004F1E42" w:rsidRPr="004F1E42" w:rsidRDefault="004F1E42" w:rsidP="004F1E42">
      <w:pPr>
        <w:spacing w:before="100" w:beforeAutospacing="1" w:after="100" w:afterAutospacing="1"/>
        <w:rPr>
          <w:b/>
          <w:bCs/>
          <w:kern w:val="2"/>
        </w:rPr>
      </w:pPr>
      <w:r w:rsidRPr="004F1E42">
        <w:rPr>
          <w:b/>
          <w:bCs/>
          <w:kern w:val="2"/>
        </w:rPr>
        <w:t xml:space="preserve">всего – 35 ч/год; 1ч/неделю   </w:t>
      </w:r>
    </w:p>
    <w:p w:rsidR="004F1E42" w:rsidRPr="004F1E42" w:rsidRDefault="004F1E42" w:rsidP="004F1E42">
      <w:pPr>
        <w:spacing w:before="100" w:beforeAutospacing="1" w:after="100" w:afterAutospacing="1"/>
        <w:rPr>
          <w:kern w:val="2"/>
        </w:rPr>
      </w:pPr>
      <w:r w:rsidRPr="004F1E42">
        <w:rPr>
          <w:b/>
          <w:bCs/>
          <w:kern w:val="2"/>
        </w:rPr>
        <w:t>Планирование составлено на основе:</w:t>
      </w:r>
    </w:p>
    <w:p w:rsidR="004F1E42" w:rsidRPr="00304953" w:rsidRDefault="004F1E42" w:rsidP="004F1E42">
      <w:pPr>
        <w:widowControl w:val="0"/>
        <w:rPr>
          <w:bCs/>
          <w:color w:val="auto"/>
          <w:kern w:val="2"/>
        </w:rPr>
      </w:pPr>
      <w:r w:rsidRPr="00304953">
        <w:rPr>
          <w:color w:val="auto"/>
          <w:kern w:val="2"/>
        </w:rPr>
        <w:t>Федерального государственного образовательного стандарта основного общего образования» (2009);</w:t>
      </w:r>
    </w:p>
    <w:p w:rsidR="004F1E42" w:rsidRPr="00304953" w:rsidRDefault="004F1E42" w:rsidP="004F1E42">
      <w:pPr>
        <w:widowControl w:val="0"/>
        <w:rPr>
          <w:b/>
          <w:color w:val="auto"/>
          <w:kern w:val="2"/>
        </w:rPr>
      </w:pPr>
      <w:r w:rsidRPr="00304953">
        <w:rPr>
          <w:rFonts w:eastAsia="Calibri"/>
          <w:color w:val="auto"/>
          <w:kern w:val="2"/>
        </w:rPr>
        <w:t>Примерной основной программы основного общего образования.</w:t>
      </w:r>
    </w:p>
    <w:p w:rsidR="004F1E42" w:rsidRPr="00304953" w:rsidRDefault="004F1E42" w:rsidP="004F1E42">
      <w:pPr>
        <w:shd w:val="clear" w:color="auto" w:fill="FFFFFF"/>
        <w:spacing w:line="240" w:lineRule="atLeast"/>
        <w:rPr>
          <w:iCs/>
          <w:color w:val="auto"/>
          <w:kern w:val="2"/>
        </w:rPr>
      </w:pPr>
      <w:r w:rsidRPr="00304953">
        <w:rPr>
          <w:iCs/>
          <w:color w:val="auto"/>
          <w:kern w:val="2"/>
        </w:rPr>
        <w:t xml:space="preserve">Авторской  программы по музыке Г. П. Сергеевой, Е, Д, Критской, Т.С. </w:t>
      </w:r>
      <w:proofErr w:type="spellStart"/>
      <w:r w:rsidRPr="00304953">
        <w:rPr>
          <w:iCs/>
          <w:color w:val="auto"/>
          <w:kern w:val="2"/>
        </w:rPr>
        <w:t>Шмагиной</w:t>
      </w:r>
      <w:proofErr w:type="spellEnd"/>
      <w:r w:rsidRPr="00304953">
        <w:rPr>
          <w:iCs/>
          <w:color w:val="auto"/>
          <w:kern w:val="2"/>
        </w:rPr>
        <w:t xml:space="preserve"> «Просвещение», 2011г.</w:t>
      </w:r>
    </w:p>
    <w:p w:rsidR="004F1E42" w:rsidRPr="00304953" w:rsidRDefault="004F1E42" w:rsidP="004F1E42">
      <w:pPr>
        <w:widowControl w:val="0"/>
        <w:rPr>
          <w:color w:val="auto"/>
          <w:kern w:val="2"/>
        </w:rPr>
      </w:pPr>
      <w:r w:rsidRPr="00304953">
        <w:rPr>
          <w:color w:val="auto"/>
          <w:kern w:val="2"/>
        </w:rPr>
        <w:t>Образовательной программы МБОУ «Троицкая средняя школа»</w:t>
      </w:r>
    </w:p>
    <w:p w:rsidR="004F1E42" w:rsidRPr="00304953" w:rsidRDefault="004F1E42" w:rsidP="004F1E42">
      <w:pPr>
        <w:rPr>
          <w:color w:val="auto"/>
          <w:kern w:val="2"/>
        </w:rPr>
      </w:pPr>
      <w:r w:rsidRPr="00304953">
        <w:rPr>
          <w:color w:val="auto"/>
          <w:kern w:val="2"/>
        </w:rPr>
        <w:t>Положения о составлении рабочих программ учителями МБОУ «Троицкая средняя школа»</w:t>
      </w:r>
    </w:p>
    <w:p w:rsidR="004F1E42" w:rsidRPr="00304953" w:rsidRDefault="004F1E42" w:rsidP="004F1E42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auto"/>
          <w:kern w:val="2"/>
        </w:rPr>
      </w:pPr>
      <w:r w:rsidRPr="00304953">
        <w:rPr>
          <w:b/>
          <w:color w:val="auto"/>
          <w:kern w:val="2"/>
        </w:rPr>
        <w:t>Учебник</w:t>
      </w:r>
      <w:r w:rsidRPr="00304953">
        <w:rPr>
          <w:color w:val="auto"/>
          <w:kern w:val="2"/>
        </w:rPr>
        <w:t xml:space="preserve"> 1. Критская Е.Д. Музыка: 5 </w:t>
      </w:r>
      <w:proofErr w:type="gramStart"/>
      <w:r w:rsidRPr="00304953">
        <w:rPr>
          <w:color w:val="auto"/>
          <w:kern w:val="2"/>
        </w:rPr>
        <w:t>класс :</w:t>
      </w:r>
      <w:proofErr w:type="gramEnd"/>
      <w:r w:rsidRPr="00304953">
        <w:rPr>
          <w:color w:val="auto"/>
          <w:kern w:val="2"/>
        </w:rPr>
        <w:t xml:space="preserve"> учебник для общеобразовательных учреждений / </w:t>
      </w:r>
      <w:proofErr w:type="spellStart"/>
      <w:r w:rsidRPr="00304953">
        <w:rPr>
          <w:color w:val="auto"/>
          <w:kern w:val="2"/>
        </w:rPr>
        <w:t>Е.Д.Критская</w:t>
      </w:r>
      <w:proofErr w:type="spellEnd"/>
      <w:r w:rsidRPr="00304953">
        <w:rPr>
          <w:color w:val="auto"/>
          <w:kern w:val="2"/>
        </w:rPr>
        <w:t xml:space="preserve">, </w:t>
      </w:r>
      <w:proofErr w:type="spellStart"/>
      <w:r w:rsidRPr="00304953">
        <w:rPr>
          <w:color w:val="auto"/>
          <w:kern w:val="2"/>
        </w:rPr>
        <w:t>Г.П.Сергеева</w:t>
      </w:r>
      <w:proofErr w:type="spellEnd"/>
      <w:r w:rsidRPr="00304953">
        <w:rPr>
          <w:color w:val="auto"/>
          <w:kern w:val="2"/>
        </w:rPr>
        <w:t xml:space="preserve">, </w:t>
      </w:r>
      <w:proofErr w:type="spellStart"/>
      <w:r w:rsidRPr="00304953">
        <w:rPr>
          <w:color w:val="auto"/>
          <w:kern w:val="2"/>
        </w:rPr>
        <w:t>Т.С.Шмагина</w:t>
      </w:r>
      <w:proofErr w:type="spellEnd"/>
      <w:r w:rsidRPr="00304953">
        <w:rPr>
          <w:color w:val="auto"/>
          <w:kern w:val="2"/>
        </w:rPr>
        <w:t xml:space="preserve">. – М.: Просвещение, 2013. </w:t>
      </w:r>
    </w:p>
    <w:p w:rsidR="004F1E42" w:rsidRPr="00304953" w:rsidRDefault="004F1E42" w:rsidP="004F1E42">
      <w:pPr>
        <w:autoSpaceDE w:val="0"/>
        <w:autoSpaceDN w:val="0"/>
        <w:adjustRightInd w:val="0"/>
        <w:spacing w:line="240" w:lineRule="atLeast"/>
        <w:jc w:val="both"/>
        <w:rPr>
          <w:color w:val="auto"/>
          <w:kern w:val="2"/>
        </w:rPr>
      </w:pPr>
    </w:p>
    <w:p w:rsidR="004F1E42" w:rsidRPr="00304953" w:rsidRDefault="004F1E42" w:rsidP="004F1E42">
      <w:pPr>
        <w:shd w:val="clear" w:color="auto" w:fill="FFFFFF"/>
        <w:spacing w:before="5"/>
        <w:ind w:right="10"/>
        <w:rPr>
          <w:color w:val="auto"/>
          <w:kern w:val="2"/>
        </w:rPr>
      </w:pPr>
    </w:p>
    <w:p w:rsidR="004F1E42" w:rsidRPr="00304953" w:rsidRDefault="004F1E42" w:rsidP="004F1E42">
      <w:pPr>
        <w:rPr>
          <w:color w:val="auto"/>
          <w:kern w:val="2"/>
        </w:rPr>
      </w:pPr>
    </w:p>
    <w:p w:rsidR="003C09D2" w:rsidRPr="00304953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auto"/>
          <w:kern w:val="0"/>
          <w:lang w:eastAsia="ru-RU"/>
        </w:rPr>
      </w:pPr>
    </w:p>
    <w:p w:rsidR="003C09D2" w:rsidRPr="00304953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auto"/>
          <w:kern w:val="0"/>
          <w:lang w:eastAsia="ru-RU"/>
        </w:rPr>
      </w:pPr>
    </w:p>
    <w:p w:rsidR="003C09D2" w:rsidRPr="00304953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auto"/>
          <w:kern w:val="0"/>
          <w:lang w:eastAsia="ru-RU"/>
        </w:rPr>
      </w:pPr>
    </w:p>
    <w:p w:rsidR="003C09D2" w:rsidRPr="00304953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auto"/>
          <w:kern w:val="0"/>
          <w:lang w:eastAsia="ru-RU"/>
        </w:rPr>
      </w:pPr>
    </w:p>
    <w:p w:rsidR="003C09D2" w:rsidRPr="00304953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auto"/>
          <w:kern w:val="0"/>
          <w:lang w:eastAsia="ru-RU"/>
        </w:rPr>
      </w:pPr>
    </w:p>
    <w:p w:rsidR="003C09D2" w:rsidRPr="002140F9" w:rsidRDefault="003C09D2" w:rsidP="001B7C1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/>
          <w:bCs/>
          <w:color w:val="000000"/>
          <w:kern w:val="0"/>
          <w:lang w:eastAsia="ru-RU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1B7C1D" w:rsidRPr="002140F9" w:rsidRDefault="001B7C1D" w:rsidP="001B7C1D">
      <w:pPr>
        <w:shd w:val="clear" w:color="auto" w:fill="FFFFFF"/>
        <w:spacing w:before="30" w:after="30" w:line="240" w:lineRule="atLeast"/>
        <w:jc w:val="right"/>
        <w:rPr>
          <w:b/>
          <w:bCs/>
          <w:i/>
          <w:iCs/>
          <w:color w:val="000000"/>
        </w:rPr>
      </w:pPr>
    </w:p>
    <w:p w:rsidR="00303960" w:rsidRPr="002140F9" w:rsidRDefault="00303960"/>
    <w:sectPr w:rsidR="00303960" w:rsidRPr="002140F9" w:rsidSect="00995B88"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CF" w:rsidRDefault="00C55DCF" w:rsidP="00995B88">
      <w:pPr>
        <w:spacing w:line="240" w:lineRule="auto"/>
      </w:pPr>
      <w:r>
        <w:separator/>
      </w:r>
    </w:p>
  </w:endnote>
  <w:endnote w:type="continuationSeparator" w:id="0">
    <w:p w:rsidR="00C55DCF" w:rsidRDefault="00C55DCF" w:rsidP="00995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826661"/>
      <w:docPartObj>
        <w:docPartGallery w:val="Page Numbers (Bottom of Page)"/>
        <w:docPartUnique/>
      </w:docPartObj>
    </w:sdtPr>
    <w:sdtEndPr/>
    <w:sdtContent>
      <w:p w:rsidR="00995B88" w:rsidRDefault="0074618D">
        <w:pPr>
          <w:pStyle w:val="a8"/>
          <w:jc w:val="center"/>
        </w:pPr>
        <w:r>
          <w:fldChar w:fldCharType="begin"/>
        </w:r>
        <w:r w:rsidR="00995B88">
          <w:instrText>PAGE   \* MERGEFORMAT</w:instrText>
        </w:r>
        <w:r>
          <w:fldChar w:fldCharType="separate"/>
        </w:r>
        <w:r w:rsidR="00421487">
          <w:rPr>
            <w:noProof/>
          </w:rPr>
          <w:t>2</w:t>
        </w:r>
        <w:r>
          <w:fldChar w:fldCharType="end"/>
        </w:r>
      </w:p>
    </w:sdtContent>
  </w:sdt>
  <w:p w:rsidR="00995B88" w:rsidRDefault="00995B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CF" w:rsidRDefault="00C55DCF" w:rsidP="00995B88">
      <w:pPr>
        <w:spacing w:line="240" w:lineRule="auto"/>
      </w:pPr>
      <w:r>
        <w:separator/>
      </w:r>
    </w:p>
  </w:footnote>
  <w:footnote w:type="continuationSeparator" w:id="0">
    <w:p w:rsidR="00C55DCF" w:rsidRDefault="00C55DCF" w:rsidP="00995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CF25B1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236619"/>
    <w:multiLevelType w:val="multilevel"/>
    <w:tmpl w:val="3AC2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F6893"/>
    <w:multiLevelType w:val="multilevel"/>
    <w:tmpl w:val="2E2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8097F"/>
    <w:multiLevelType w:val="multilevel"/>
    <w:tmpl w:val="F9E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C5FD6"/>
    <w:multiLevelType w:val="multilevel"/>
    <w:tmpl w:val="A6B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D5AED"/>
    <w:multiLevelType w:val="multilevel"/>
    <w:tmpl w:val="FAE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9CE"/>
    <w:rsid w:val="00012194"/>
    <w:rsid w:val="00014AAC"/>
    <w:rsid w:val="000806DD"/>
    <w:rsid w:val="00097738"/>
    <w:rsid w:val="000D53F8"/>
    <w:rsid w:val="000E19F8"/>
    <w:rsid w:val="00122107"/>
    <w:rsid w:val="00153211"/>
    <w:rsid w:val="0019137F"/>
    <w:rsid w:val="001B3B59"/>
    <w:rsid w:val="001B7C1D"/>
    <w:rsid w:val="001C3265"/>
    <w:rsid w:val="001C3FA8"/>
    <w:rsid w:val="002140F9"/>
    <w:rsid w:val="00217E5B"/>
    <w:rsid w:val="002707CA"/>
    <w:rsid w:val="002940FC"/>
    <w:rsid w:val="002978D5"/>
    <w:rsid w:val="00297B49"/>
    <w:rsid w:val="003009CE"/>
    <w:rsid w:val="00303960"/>
    <w:rsid w:val="00304953"/>
    <w:rsid w:val="00307D69"/>
    <w:rsid w:val="003374BE"/>
    <w:rsid w:val="003C09D2"/>
    <w:rsid w:val="00421487"/>
    <w:rsid w:val="00470ADA"/>
    <w:rsid w:val="00487DD2"/>
    <w:rsid w:val="004F1E42"/>
    <w:rsid w:val="004F4507"/>
    <w:rsid w:val="00524ACA"/>
    <w:rsid w:val="00557B65"/>
    <w:rsid w:val="005A7561"/>
    <w:rsid w:val="00604D6F"/>
    <w:rsid w:val="00655C43"/>
    <w:rsid w:val="0069018B"/>
    <w:rsid w:val="006D3348"/>
    <w:rsid w:val="006D4680"/>
    <w:rsid w:val="00706DBD"/>
    <w:rsid w:val="0074618D"/>
    <w:rsid w:val="0075143A"/>
    <w:rsid w:val="00753FFD"/>
    <w:rsid w:val="00812739"/>
    <w:rsid w:val="00844339"/>
    <w:rsid w:val="00994902"/>
    <w:rsid w:val="00995B88"/>
    <w:rsid w:val="00A001AC"/>
    <w:rsid w:val="00A2795F"/>
    <w:rsid w:val="00B71465"/>
    <w:rsid w:val="00BC1DDD"/>
    <w:rsid w:val="00C54DEB"/>
    <w:rsid w:val="00C55DCF"/>
    <w:rsid w:val="00CA385D"/>
    <w:rsid w:val="00CC322F"/>
    <w:rsid w:val="00D211DC"/>
    <w:rsid w:val="00DE4F5E"/>
    <w:rsid w:val="00E43F45"/>
    <w:rsid w:val="00EC6595"/>
    <w:rsid w:val="00ED23BF"/>
    <w:rsid w:val="00ED3B00"/>
    <w:rsid w:val="00ED5C01"/>
    <w:rsid w:val="00F7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CDFBD-964E-4BBA-8B99-953FB77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1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07"/>
    <w:pPr>
      <w:spacing w:after="0" w:line="240" w:lineRule="auto"/>
    </w:pPr>
  </w:style>
  <w:style w:type="character" w:styleId="a4">
    <w:name w:val="Emphasis"/>
    <w:basedOn w:val="a0"/>
    <w:qFormat/>
    <w:rsid w:val="00CC322F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rsid w:val="00CC322F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81273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c59">
    <w:name w:val="c59"/>
    <w:basedOn w:val="a"/>
    <w:rsid w:val="000D53F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3">
    <w:name w:val="c13"/>
    <w:basedOn w:val="a0"/>
    <w:rsid w:val="000D53F8"/>
  </w:style>
  <w:style w:type="paragraph" w:customStyle="1" w:styleId="c80">
    <w:name w:val="c80"/>
    <w:basedOn w:val="a"/>
    <w:rsid w:val="000D53F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8">
    <w:name w:val="Основной текст (8)_"/>
    <w:basedOn w:val="a0"/>
    <w:link w:val="81"/>
    <w:locked/>
    <w:rsid w:val="00470ADA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70ADA"/>
    <w:pPr>
      <w:shd w:val="clear" w:color="auto" w:fill="FFFFFF"/>
      <w:tabs>
        <w:tab w:val="clear" w:pos="709"/>
      </w:tabs>
      <w:suppressAutoHyphens w:val="0"/>
      <w:spacing w:line="211" w:lineRule="exact"/>
      <w:jc w:val="both"/>
    </w:pPr>
    <w:rPr>
      <w:rFonts w:asciiTheme="minorHAnsi" w:eastAsiaTheme="minorHAnsi" w:hAnsiTheme="minorHAnsi" w:cstheme="minorBidi"/>
      <w:color w:val="auto"/>
      <w:kern w:val="0"/>
      <w:sz w:val="21"/>
      <w:szCs w:val="21"/>
      <w:lang w:eastAsia="en-US"/>
    </w:rPr>
  </w:style>
  <w:style w:type="character" w:customStyle="1" w:styleId="80">
    <w:name w:val="Основной текст (8)"/>
    <w:basedOn w:val="a0"/>
    <w:rsid w:val="00470ADA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470ADA"/>
    <w:rPr>
      <w:sz w:val="24"/>
      <w:szCs w:val="24"/>
      <w:shd w:val="clear" w:color="auto" w:fill="FFFFFF"/>
    </w:rPr>
  </w:style>
  <w:style w:type="paragraph" w:customStyle="1" w:styleId="ConsPlusNormal">
    <w:name w:val="ConsPlusNormal"/>
    <w:rsid w:val="0033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5B88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B88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95B88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B88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4F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4F5E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CB2-2791-4C43-8463-6FECB34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новый 1</cp:lastModifiedBy>
  <cp:revision>56</cp:revision>
  <cp:lastPrinted>2017-09-27T04:34:00Z</cp:lastPrinted>
  <dcterms:created xsi:type="dcterms:W3CDTF">2017-09-11T03:44:00Z</dcterms:created>
  <dcterms:modified xsi:type="dcterms:W3CDTF">2021-09-16T06:15:00Z</dcterms:modified>
</cp:coreProperties>
</file>