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B9" w:rsidRDefault="006761B9" w:rsidP="006761B9">
      <w:pPr>
        <w:pStyle w:val="Style2"/>
        <w:widowControl/>
        <w:spacing w:line="240" w:lineRule="atLeast"/>
        <w:ind w:left="-426" w:firstLine="0"/>
        <w:rPr>
          <w:rStyle w:val="FontStyle16"/>
          <w:rFonts w:ascii="Times New Roman" w:hAnsi="Times New Roman"/>
          <w:b/>
        </w:rPr>
      </w:pPr>
      <w:bookmarkStart w:id="0" w:name="_GoBack"/>
      <w:r w:rsidRPr="006761B9">
        <w:rPr>
          <w:rFonts w:ascii="Times New Roman" w:hAnsi="Times New Roman"/>
          <w:b/>
          <w:bCs/>
          <w:noProof/>
          <w:color w:val="000000"/>
          <w:kern w:val="2"/>
        </w:rPr>
        <w:drawing>
          <wp:inline distT="0" distB="0" distL="0" distR="0">
            <wp:extent cx="6372225" cy="8836152"/>
            <wp:effectExtent l="0" t="0" r="0" b="0"/>
            <wp:docPr id="1" name="Рисунок 1" descr="C:\Users\SOL3\Desktop\рабочие программы\тит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03" cy="88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761B9" w:rsidRDefault="006761B9">
      <w:pPr>
        <w:spacing w:after="200" w:line="276" w:lineRule="auto"/>
        <w:rPr>
          <w:rStyle w:val="FontStyle16"/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br w:type="page"/>
      </w:r>
    </w:p>
    <w:p w:rsidR="001F2322" w:rsidRDefault="001F2322" w:rsidP="006761B9">
      <w:pPr>
        <w:pStyle w:val="Style2"/>
        <w:widowControl/>
        <w:numPr>
          <w:ilvl w:val="0"/>
          <w:numId w:val="3"/>
        </w:numPr>
        <w:spacing w:line="240" w:lineRule="atLeast"/>
        <w:rPr>
          <w:rStyle w:val="FontStyle16"/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lastRenderedPageBreak/>
        <w:t>Результаты изучения учебного предмета «Физическая культура»</w:t>
      </w:r>
    </w:p>
    <w:p w:rsidR="001F2322" w:rsidRDefault="001F2322" w:rsidP="001F2322">
      <w:pPr>
        <w:pStyle w:val="Style2"/>
        <w:widowControl/>
        <w:spacing w:line="240" w:lineRule="atLeast"/>
        <w:ind w:left="763" w:firstLine="0"/>
        <w:rPr>
          <w:rStyle w:val="FontStyle16"/>
          <w:rFonts w:ascii="Times New Roman" w:hAnsi="Times New Roman"/>
          <w:b/>
        </w:rPr>
      </w:pP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>
        <w:rPr>
          <w:rStyle w:val="FontStyle16"/>
          <w:b/>
        </w:rPr>
        <w:t xml:space="preserve"> </w:t>
      </w:r>
      <w:r w:rsidRPr="000B2B64">
        <w:rPr>
          <w:b/>
          <w:bCs/>
          <w:color w:val="333333"/>
        </w:rPr>
        <w:t>Личностные результаты </w:t>
      </w:r>
      <w:r w:rsidRPr="000B2B64">
        <w:rPr>
          <w:color w:val="333333"/>
        </w:rPr>
        <w:t>отражаются в индивидуальных качествен</w:t>
      </w:r>
      <w:r w:rsidRPr="000B2B64">
        <w:rPr>
          <w:color w:val="333333"/>
        </w:rPr>
        <w:softHyphen/>
        <w:t>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знаний и формировании умений использовать ценности физической культуры для удовлетворения индивидуальных интересов и потреб</w:t>
      </w:r>
      <w:r w:rsidRPr="000B2B64">
        <w:rPr>
          <w:color w:val="333333"/>
        </w:rPr>
        <w:softHyphen/>
        <w:t>ностей, достижения личностно значимых результатов в физическом совершенстве. Личностные результаты, формируемые в ходе изучения физической культуры, отражают: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color w:val="333333"/>
          <w:u w:val="single"/>
        </w:rPr>
        <w:t>в области познавательной культуры</w:t>
      </w:r>
      <w:r w:rsidRPr="000B2B64">
        <w:rPr>
          <w:color w:val="333333"/>
          <w:u w:val="single"/>
        </w:rPr>
        <w:t>:</w:t>
      </w:r>
      <w:r>
        <w:rPr>
          <w:color w:val="333333"/>
        </w:rPr>
        <w:t xml:space="preserve"> </w:t>
      </w:r>
      <w:r w:rsidRPr="000B2B64">
        <w:rPr>
          <w:color w:val="333333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F2322" w:rsidRPr="000B2B64" w:rsidRDefault="001F2322" w:rsidP="001F2322">
      <w:pPr>
        <w:pStyle w:val="a5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F2322" w:rsidRPr="000B2B64" w:rsidRDefault="001F2322" w:rsidP="001F2322">
      <w:pPr>
        <w:pStyle w:val="a5"/>
        <w:numPr>
          <w:ilvl w:val="0"/>
          <w:numId w:val="4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нравственной культуры</w:t>
      </w:r>
    </w:p>
    <w:p w:rsidR="001F2322" w:rsidRPr="000B2B64" w:rsidRDefault="001F2322" w:rsidP="001F2322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F2322" w:rsidRPr="000B2B64" w:rsidRDefault="001F2322" w:rsidP="001F2322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F2322" w:rsidRPr="000B2B64" w:rsidRDefault="001F2322" w:rsidP="001F2322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трудовой культуры:</w:t>
      </w:r>
    </w:p>
    <w:p w:rsidR="001F2322" w:rsidRPr="000B2B64" w:rsidRDefault="001F2322" w:rsidP="001F2322">
      <w:pPr>
        <w:pStyle w:val="a5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умение планировать режим дня, обеспечивать оптимальное сочетание нагрузки и отдыха;</w:t>
      </w:r>
    </w:p>
    <w:p w:rsidR="001F2322" w:rsidRPr="000B2B64" w:rsidRDefault="001F2322" w:rsidP="001F2322">
      <w:pPr>
        <w:pStyle w:val="a5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1F2322" w:rsidRPr="000B2B64" w:rsidRDefault="001F2322" w:rsidP="001F2322">
      <w:pPr>
        <w:pStyle w:val="a5"/>
        <w:numPr>
          <w:ilvl w:val="0"/>
          <w:numId w:val="6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эстетической культуры:</w:t>
      </w:r>
    </w:p>
    <w:p w:rsidR="001F2322" w:rsidRPr="000B2B64" w:rsidRDefault="001F2322" w:rsidP="001F2322">
      <w:pPr>
        <w:pStyle w:val="a5"/>
        <w:numPr>
          <w:ilvl w:val="0"/>
          <w:numId w:val="7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красивая (правильная) осанка, умение ее длительно сохранять при разнообразных формах движения и пере движений;</w:t>
      </w:r>
    </w:p>
    <w:p w:rsidR="001F2322" w:rsidRPr="000B2B64" w:rsidRDefault="001F2322" w:rsidP="001F2322">
      <w:pPr>
        <w:pStyle w:val="a5"/>
        <w:numPr>
          <w:ilvl w:val="0"/>
          <w:numId w:val="7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F2322" w:rsidRPr="000B2B64" w:rsidRDefault="001F2322" w:rsidP="001F2322">
      <w:pPr>
        <w:pStyle w:val="a5"/>
        <w:numPr>
          <w:ilvl w:val="0"/>
          <w:numId w:val="7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культура движения, умение передвигаться красиво, легко и непринужденно.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коммуникативной культуры:</w:t>
      </w:r>
    </w:p>
    <w:p w:rsidR="001F2322" w:rsidRPr="000B2B64" w:rsidRDefault="001F2322" w:rsidP="001F2322">
      <w:pPr>
        <w:pStyle w:val="a5"/>
        <w:numPr>
          <w:ilvl w:val="0"/>
          <w:numId w:val="8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lastRenderedPageBreak/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F2322" w:rsidRPr="000B2B64" w:rsidRDefault="001F2322" w:rsidP="001F2322">
      <w:pPr>
        <w:pStyle w:val="a5"/>
        <w:numPr>
          <w:ilvl w:val="0"/>
          <w:numId w:val="8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F2322" w:rsidRPr="000B2B64" w:rsidRDefault="001F2322" w:rsidP="001F2322">
      <w:pPr>
        <w:pStyle w:val="a5"/>
        <w:numPr>
          <w:ilvl w:val="0"/>
          <w:numId w:val="8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физической культуры:</w:t>
      </w:r>
    </w:p>
    <w:p w:rsidR="001F2322" w:rsidRPr="000B2B64" w:rsidRDefault="001F2322" w:rsidP="001F2322">
      <w:pPr>
        <w:pStyle w:val="a5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F2322" w:rsidRPr="000B2B64" w:rsidRDefault="001F2322" w:rsidP="001F2322">
      <w:pPr>
        <w:pStyle w:val="a5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F2322" w:rsidRPr="000B2B64" w:rsidRDefault="001F2322" w:rsidP="001F2322">
      <w:pPr>
        <w:pStyle w:val="a5"/>
        <w:numPr>
          <w:ilvl w:val="0"/>
          <w:numId w:val="9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jc w:val="center"/>
        <w:rPr>
          <w:color w:val="333333"/>
        </w:rPr>
      </w:pPr>
      <w:r w:rsidRPr="000B2B64">
        <w:rPr>
          <w:b/>
          <w:bCs/>
          <w:i/>
          <w:iCs/>
          <w:color w:val="333333"/>
        </w:rPr>
        <w:t>Метапредметные</w:t>
      </w:r>
      <w:r w:rsidRPr="000B2B64">
        <w:rPr>
          <w:i/>
          <w:iCs/>
          <w:color w:val="333333"/>
        </w:rPr>
        <w:t> </w:t>
      </w:r>
      <w:r w:rsidRPr="000B2B64">
        <w:rPr>
          <w:b/>
          <w:bCs/>
          <w:i/>
          <w:iCs/>
          <w:color w:val="333333"/>
        </w:rPr>
        <w:t>результаты освоения физической культуры.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Метапредметные результаты проявляются в различных областях культуры</w:t>
      </w:r>
      <w:r w:rsidRPr="000B2B64">
        <w:rPr>
          <w:b/>
          <w:bCs/>
          <w:color w:val="333333"/>
        </w:rPr>
        <w:t>.</w:t>
      </w:r>
      <w:r>
        <w:rPr>
          <w:color w:val="333333"/>
        </w:rPr>
        <w:t xml:space="preserve">                         </w:t>
      </w:r>
      <w:r w:rsidRPr="000B2B64">
        <w:rPr>
          <w:i/>
          <w:iCs/>
          <w:color w:val="333333"/>
          <w:u w:val="single"/>
        </w:rPr>
        <w:t>В области познавательной культуры: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1F2322" w:rsidRPr="000B2B64" w:rsidRDefault="001F2322" w:rsidP="001F2322">
      <w:pPr>
        <w:pStyle w:val="a5"/>
        <w:numPr>
          <w:ilvl w:val="0"/>
          <w:numId w:val="10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F2322" w:rsidRPr="000B2B64" w:rsidRDefault="001F2322" w:rsidP="001F2322">
      <w:pPr>
        <w:pStyle w:val="a5"/>
        <w:numPr>
          <w:ilvl w:val="0"/>
          <w:numId w:val="10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нравственной культуры:</w:t>
      </w:r>
    </w:p>
    <w:p w:rsidR="001F2322" w:rsidRPr="000B2B64" w:rsidRDefault="001F2322" w:rsidP="001F2322">
      <w:pPr>
        <w:pStyle w:val="a5"/>
        <w:numPr>
          <w:ilvl w:val="0"/>
          <w:numId w:val="11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F2322" w:rsidRPr="000B2B64" w:rsidRDefault="001F2322" w:rsidP="001F2322">
      <w:pPr>
        <w:pStyle w:val="a5"/>
        <w:numPr>
          <w:ilvl w:val="0"/>
          <w:numId w:val="11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F2322" w:rsidRPr="000B2B64" w:rsidRDefault="001F2322" w:rsidP="001F2322">
      <w:pPr>
        <w:pStyle w:val="a5"/>
        <w:numPr>
          <w:ilvl w:val="0"/>
          <w:numId w:val="11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lastRenderedPageBreak/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трудовой культуры:</w:t>
      </w:r>
    </w:p>
    <w:p w:rsidR="001F2322" w:rsidRPr="000B2B64" w:rsidRDefault="001F2322" w:rsidP="001F2322">
      <w:pPr>
        <w:pStyle w:val="a5"/>
        <w:numPr>
          <w:ilvl w:val="0"/>
          <w:numId w:val="12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F2322" w:rsidRPr="000B2B64" w:rsidRDefault="001F2322" w:rsidP="001F2322">
      <w:pPr>
        <w:pStyle w:val="a5"/>
        <w:numPr>
          <w:ilvl w:val="0"/>
          <w:numId w:val="12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F2322" w:rsidRPr="000B2B64" w:rsidRDefault="001F2322" w:rsidP="001F2322">
      <w:pPr>
        <w:pStyle w:val="a5"/>
        <w:numPr>
          <w:ilvl w:val="0"/>
          <w:numId w:val="12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эстетической культуры:</w:t>
      </w:r>
    </w:p>
    <w:p w:rsidR="001F2322" w:rsidRPr="000B2B64" w:rsidRDefault="001F2322" w:rsidP="001F2322">
      <w:pPr>
        <w:pStyle w:val="a5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1F2322" w:rsidRPr="000B2B64" w:rsidRDefault="001F2322" w:rsidP="001F2322">
      <w:pPr>
        <w:pStyle w:val="a5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F2322" w:rsidRPr="000B2B64" w:rsidRDefault="001F2322" w:rsidP="001F2322">
      <w:pPr>
        <w:pStyle w:val="a5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коммуникативной культуры:</w:t>
      </w:r>
    </w:p>
    <w:p w:rsidR="001F2322" w:rsidRPr="000B2B64" w:rsidRDefault="001F2322" w:rsidP="001F2322">
      <w:pPr>
        <w:pStyle w:val="a5"/>
        <w:numPr>
          <w:ilvl w:val="0"/>
          <w:numId w:val="14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F2322" w:rsidRPr="000B2B64" w:rsidRDefault="001F2322" w:rsidP="001F2322">
      <w:pPr>
        <w:pStyle w:val="a5"/>
        <w:numPr>
          <w:ilvl w:val="0"/>
          <w:numId w:val="14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F2322" w:rsidRPr="000B2B64" w:rsidRDefault="001F2322" w:rsidP="001F2322">
      <w:pPr>
        <w:pStyle w:val="a5"/>
        <w:numPr>
          <w:ilvl w:val="0"/>
          <w:numId w:val="14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физической культуры:</w:t>
      </w:r>
    </w:p>
    <w:p w:rsidR="001F2322" w:rsidRPr="000B2B64" w:rsidRDefault="001F2322" w:rsidP="001F2322">
      <w:pPr>
        <w:pStyle w:val="a5"/>
        <w:numPr>
          <w:ilvl w:val="0"/>
          <w:numId w:val="15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F2322" w:rsidRPr="000B2B64" w:rsidRDefault="001F2322" w:rsidP="001F2322">
      <w:pPr>
        <w:pStyle w:val="a5"/>
        <w:numPr>
          <w:ilvl w:val="0"/>
          <w:numId w:val="15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F2322" w:rsidRPr="000B2B64" w:rsidRDefault="001F2322" w:rsidP="001F2322">
      <w:pPr>
        <w:pStyle w:val="a5"/>
        <w:numPr>
          <w:ilvl w:val="0"/>
          <w:numId w:val="15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jc w:val="center"/>
        <w:rPr>
          <w:color w:val="333333"/>
        </w:rPr>
      </w:pPr>
      <w:r w:rsidRPr="000B2B64">
        <w:rPr>
          <w:b/>
          <w:bCs/>
          <w:i/>
          <w:iCs/>
          <w:color w:val="333333"/>
        </w:rPr>
        <w:t>Предметные результаты освоения физической культуры.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 xml:space="preserve"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</w:t>
      </w:r>
      <w:r w:rsidRPr="000B2B64">
        <w:rPr>
          <w:color w:val="333333"/>
        </w:rPr>
        <w:lastRenderedPageBreak/>
        <w:t>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Предметные результаты, так же, как и метапредметные, проявляются в разных областях культуры.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познавательной культуры:</w:t>
      </w:r>
    </w:p>
    <w:p w:rsidR="001F2322" w:rsidRPr="000B2B64" w:rsidRDefault="001F2322" w:rsidP="001F2322">
      <w:pPr>
        <w:pStyle w:val="a5"/>
        <w:numPr>
          <w:ilvl w:val="0"/>
          <w:numId w:val="16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1F2322" w:rsidRPr="000B2B64" w:rsidRDefault="001F2322" w:rsidP="001F2322">
      <w:pPr>
        <w:pStyle w:val="a5"/>
        <w:numPr>
          <w:ilvl w:val="0"/>
          <w:numId w:val="16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знание основных направлений развития физической культуры в обществе, их целей, задач и форм организации;</w:t>
      </w:r>
    </w:p>
    <w:p w:rsidR="001F2322" w:rsidRPr="000B2B64" w:rsidRDefault="001F2322" w:rsidP="001F2322">
      <w:pPr>
        <w:pStyle w:val="a5"/>
        <w:numPr>
          <w:ilvl w:val="0"/>
          <w:numId w:val="16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нравственной культуры:</w:t>
      </w:r>
    </w:p>
    <w:p w:rsidR="001F2322" w:rsidRPr="000B2B64" w:rsidRDefault="001F2322" w:rsidP="001F2322">
      <w:pPr>
        <w:pStyle w:val="a5"/>
        <w:numPr>
          <w:ilvl w:val="0"/>
          <w:numId w:val="17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1F2322" w:rsidRPr="000B2B64" w:rsidRDefault="001F2322" w:rsidP="001F2322">
      <w:pPr>
        <w:pStyle w:val="a5"/>
        <w:numPr>
          <w:ilvl w:val="0"/>
          <w:numId w:val="17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1F2322" w:rsidRPr="000B2B64" w:rsidRDefault="001F2322" w:rsidP="001F2322">
      <w:pPr>
        <w:pStyle w:val="a5"/>
        <w:numPr>
          <w:ilvl w:val="0"/>
          <w:numId w:val="17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трудовой культуры:</w:t>
      </w:r>
    </w:p>
    <w:p w:rsidR="001F2322" w:rsidRPr="000B2B64" w:rsidRDefault="001F2322" w:rsidP="001F2322">
      <w:pPr>
        <w:pStyle w:val="a5"/>
        <w:numPr>
          <w:ilvl w:val="0"/>
          <w:numId w:val="18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1F2322" w:rsidRPr="000B2B64" w:rsidRDefault="001F2322" w:rsidP="001F2322">
      <w:pPr>
        <w:pStyle w:val="a5"/>
        <w:numPr>
          <w:ilvl w:val="0"/>
          <w:numId w:val="18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1F2322" w:rsidRPr="00E34BCF" w:rsidRDefault="001F2322" w:rsidP="001F2322">
      <w:pPr>
        <w:pStyle w:val="a5"/>
        <w:numPr>
          <w:ilvl w:val="0"/>
          <w:numId w:val="18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эстетической культуры:</w:t>
      </w:r>
    </w:p>
    <w:p w:rsidR="001F2322" w:rsidRPr="000B2B64" w:rsidRDefault="001F2322" w:rsidP="001F2322">
      <w:pPr>
        <w:pStyle w:val="a5"/>
        <w:numPr>
          <w:ilvl w:val="0"/>
          <w:numId w:val="19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1F2322" w:rsidRPr="000B2B64" w:rsidRDefault="001F2322" w:rsidP="001F2322">
      <w:pPr>
        <w:pStyle w:val="a5"/>
        <w:numPr>
          <w:ilvl w:val="0"/>
          <w:numId w:val="19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F2322" w:rsidRPr="000B2B64" w:rsidRDefault="001F2322" w:rsidP="001F2322">
      <w:pPr>
        <w:pStyle w:val="a5"/>
        <w:numPr>
          <w:ilvl w:val="0"/>
          <w:numId w:val="19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lastRenderedPageBreak/>
        <w:t>В области коммуникативной культуры:</w:t>
      </w:r>
    </w:p>
    <w:p w:rsidR="001F2322" w:rsidRPr="000B2B64" w:rsidRDefault="001F2322" w:rsidP="001F2322">
      <w:pPr>
        <w:pStyle w:val="a5"/>
        <w:numPr>
          <w:ilvl w:val="0"/>
          <w:numId w:val="20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1F2322" w:rsidRPr="000B2B64" w:rsidRDefault="001F2322" w:rsidP="001F2322">
      <w:pPr>
        <w:pStyle w:val="a5"/>
        <w:numPr>
          <w:ilvl w:val="0"/>
          <w:numId w:val="20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1F2322" w:rsidRPr="000B2B64" w:rsidRDefault="001F2322" w:rsidP="001F2322">
      <w:pPr>
        <w:pStyle w:val="a5"/>
        <w:numPr>
          <w:ilvl w:val="0"/>
          <w:numId w:val="20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1F2322" w:rsidRPr="000B2B64" w:rsidRDefault="001F2322" w:rsidP="001F2322">
      <w:pPr>
        <w:pStyle w:val="a5"/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i/>
          <w:iCs/>
          <w:color w:val="333333"/>
          <w:u w:val="single"/>
        </w:rPr>
        <w:t>В области физической культуры:</w:t>
      </w:r>
    </w:p>
    <w:p w:rsidR="001F2322" w:rsidRPr="000B2B64" w:rsidRDefault="001F2322" w:rsidP="001F2322">
      <w:pPr>
        <w:pStyle w:val="a5"/>
        <w:numPr>
          <w:ilvl w:val="0"/>
          <w:numId w:val="21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F2322" w:rsidRPr="000B2B64" w:rsidRDefault="001F2322" w:rsidP="001F2322">
      <w:pPr>
        <w:pStyle w:val="a5"/>
        <w:numPr>
          <w:ilvl w:val="0"/>
          <w:numId w:val="21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1F2322" w:rsidRPr="000B2B64" w:rsidRDefault="001F2322" w:rsidP="001F2322">
      <w:pPr>
        <w:pStyle w:val="a5"/>
        <w:numPr>
          <w:ilvl w:val="0"/>
          <w:numId w:val="21"/>
        </w:numPr>
        <w:shd w:val="clear" w:color="auto" w:fill="FFFFFF"/>
        <w:spacing w:before="0" w:beforeAutospacing="0" w:after="130" w:afterAutospacing="0"/>
        <w:rPr>
          <w:color w:val="333333"/>
        </w:rPr>
      </w:pPr>
      <w:r w:rsidRPr="000B2B64">
        <w:rPr>
          <w:color w:val="333333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F2322" w:rsidRPr="00CE46D1" w:rsidRDefault="001F2322" w:rsidP="001F2322">
      <w:pPr>
        <w:pStyle w:val="3"/>
        <w:spacing w:before="0"/>
        <w:jc w:val="left"/>
        <w:rPr>
          <w:rStyle w:val="FontStyle16"/>
          <w:b w:val="0"/>
          <w:sz w:val="24"/>
          <w:szCs w:val="24"/>
        </w:rPr>
      </w:pPr>
    </w:p>
    <w:p w:rsidR="001F2322" w:rsidRPr="00741265" w:rsidRDefault="001F2322" w:rsidP="001F2322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bCs/>
          <w:iCs/>
          <w:color w:val="000000"/>
          <w:kern w:val="1"/>
          <w:lang w:eastAsia="ar-SA"/>
        </w:rPr>
      </w:pPr>
      <w:r>
        <w:rPr>
          <w:b/>
          <w:bCs/>
          <w:iCs/>
          <w:color w:val="000000"/>
          <w:kern w:val="1"/>
          <w:lang w:eastAsia="ar-SA"/>
        </w:rPr>
        <w:t>Содержание учебного предмета</w:t>
      </w:r>
    </w:p>
    <w:p w:rsidR="001F2322" w:rsidRPr="00741265" w:rsidRDefault="001F2322" w:rsidP="001F2322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717"/>
        <w:gridCol w:w="6485"/>
        <w:gridCol w:w="957"/>
      </w:tblGrid>
      <w:tr w:rsidR="001F2322" w:rsidRPr="00741265" w:rsidTr="00DE78CC">
        <w:tc>
          <w:tcPr>
            <w:tcW w:w="215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897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Название раздела</w:t>
            </w:r>
          </w:p>
        </w:tc>
        <w:tc>
          <w:tcPr>
            <w:tcW w:w="3388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Содержание раздела</w:t>
            </w:r>
          </w:p>
        </w:tc>
        <w:tc>
          <w:tcPr>
            <w:tcW w:w="500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Кол-во часов</w:t>
            </w:r>
          </w:p>
        </w:tc>
      </w:tr>
      <w:tr w:rsidR="001F2322" w:rsidRPr="00741265" w:rsidTr="00DE78CC">
        <w:tc>
          <w:tcPr>
            <w:tcW w:w="215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897" w:type="pct"/>
            <w:shd w:val="clear" w:color="auto" w:fill="auto"/>
          </w:tcPr>
          <w:p w:rsidR="001F2322" w:rsidRDefault="001F2322" w:rsidP="00DE78CC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2A4706">
              <w:rPr>
                <w:rFonts w:ascii="Times New Roman" w:hAnsi="Times New Roman"/>
                <w:b/>
                <w:bCs/>
              </w:rPr>
              <w:t>Физкультурно-оздоровительная деятельность.</w:t>
            </w:r>
            <w:r w:rsidRPr="002A4706">
              <w:rPr>
                <w:rFonts w:ascii="Times New Roman" w:hAnsi="Times New Roman"/>
              </w:rPr>
              <w:t> </w:t>
            </w:r>
          </w:p>
        </w:tc>
        <w:tc>
          <w:tcPr>
            <w:tcW w:w="3388" w:type="pct"/>
            <w:shd w:val="clear" w:color="auto" w:fill="auto"/>
          </w:tcPr>
          <w:p w:rsidR="001F2322" w:rsidRPr="002A4706" w:rsidRDefault="001F2322" w:rsidP="00DE78CC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Оздоровительные формы занятий в режиме учебного дня и учебной недели.</w:t>
            </w:r>
          </w:p>
          <w:p w:rsidR="001F2322" w:rsidRPr="002A4706" w:rsidRDefault="001F2322" w:rsidP="00DE78CC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Индивидуальные комплексы адаптивной (лечебной) и корригирующей физической культуры.</w:t>
            </w:r>
          </w:p>
          <w:p w:rsidR="001F2322" w:rsidRPr="000465B1" w:rsidRDefault="001F2322" w:rsidP="00DE78CC">
            <w:pPr>
              <w:ind w:firstLine="708"/>
              <w:jc w:val="both"/>
            </w:pPr>
          </w:p>
        </w:tc>
        <w:tc>
          <w:tcPr>
            <w:tcW w:w="500" w:type="pct"/>
            <w:shd w:val="clear" w:color="auto" w:fill="auto"/>
          </w:tcPr>
          <w:p w:rsidR="001F2322" w:rsidRPr="00145A5E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145A5E">
              <w:rPr>
                <w:bCs/>
                <w:iCs/>
                <w:color w:val="000000"/>
                <w:kern w:val="1"/>
                <w:lang w:eastAsia="ar-SA"/>
              </w:rPr>
              <w:t>В процессе уроков</w:t>
            </w:r>
          </w:p>
        </w:tc>
      </w:tr>
      <w:tr w:rsidR="001F2322" w:rsidRPr="00741265" w:rsidTr="00DE78CC">
        <w:tc>
          <w:tcPr>
            <w:tcW w:w="215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897" w:type="pct"/>
            <w:shd w:val="clear" w:color="auto" w:fill="auto"/>
          </w:tcPr>
          <w:p w:rsidR="001F2322" w:rsidRPr="002A4706" w:rsidRDefault="001F2322" w:rsidP="00DE78CC">
            <w:pPr>
              <w:ind w:firstLine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Гимнастика  с элементами </w:t>
            </w:r>
            <w:r w:rsidRPr="002A4706">
              <w:rPr>
                <w:b/>
                <w:bCs/>
              </w:rPr>
              <w:t>акробатики.</w:t>
            </w:r>
            <w:r w:rsidRPr="002A4706">
              <w:t> </w:t>
            </w:r>
          </w:p>
        </w:tc>
        <w:tc>
          <w:tcPr>
            <w:tcW w:w="3388" w:type="pct"/>
            <w:shd w:val="clear" w:color="auto" w:fill="auto"/>
          </w:tcPr>
          <w:p w:rsidR="001F2322" w:rsidRPr="00E34BCF" w:rsidRDefault="001F2322" w:rsidP="00DE78CC">
            <w:pPr>
              <w:pStyle w:val="a5"/>
              <w:shd w:val="clear" w:color="auto" w:fill="FFFFFF"/>
              <w:spacing w:before="0" w:beforeAutospacing="0" w:after="130" w:afterAutospacing="0"/>
            </w:pPr>
            <w:r w:rsidRPr="00E34BCF">
              <w:rPr>
                <w:i/>
                <w:iCs/>
              </w:rPr>
              <w:t>Организующие команды и приёмы: </w:t>
            </w:r>
            <w:r w:rsidRPr="00E34BCF">
              <w:t>построения и перестроения на месте и в движении; передвижение строевым шагом одной, двумя и тремя колоннами.</w:t>
            </w:r>
          </w:p>
          <w:p w:rsidR="001F2322" w:rsidRPr="00E34BCF" w:rsidRDefault="001F2322" w:rsidP="00DE78CC">
            <w:pPr>
              <w:pStyle w:val="a5"/>
              <w:shd w:val="clear" w:color="auto" w:fill="FFFFFF"/>
              <w:spacing w:before="0" w:beforeAutospacing="0" w:after="130" w:afterAutospacing="0"/>
            </w:pPr>
            <w:r w:rsidRPr="00E34BCF">
              <w:rPr>
                <w:i/>
                <w:iCs/>
              </w:rPr>
              <w:t>Акробатические упражнения: </w:t>
            </w:r>
            <w:r w:rsidRPr="00E34BCF">
              <w:t>кувырок вперёд в группировке; ку</w:t>
            </w:r>
            <w:r w:rsidRPr="00E34BCF">
              <w:softHyphen/>
              <w:t xml:space="preserve">вырок назад в упор присев; кувырок назад из стойки на лопатках в </w:t>
            </w:r>
            <w:proofErr w:type="spellStart"/>
            <w:r w:rsidRPr="00E34BCF">
              <w:t>полушпагат</w:t>
            </w:r>
            <w:proofErr w:type="spellEnd"/>
            <w:r w:rsidRPr="00E34BCF">
              <w:t xml:space="preserve">; из упора присев перекат назад в стойку на лопатках; перекат вперёд в упор присев                                                        </w:t>
            </w:r>
            <w:r w:rsidRPr="00E34BCF">
              <w:rPr>
                <w:i/>
                <w:iCs/>
              </w:rPr>
              <w:t>Опорные прыжки: </w:t>
            </w:r>
            <w:r w:rsidRPr="00E34BCF">
              <w:t>прыжок на гимнастического козла с последую</w:t>
            </w:r>
            <w:r w:rsidRPr="00E34BCF">
              <w:softHyphen/>
              <w:t xml:space="preserve">щим спрыгиванием; опорный прыжок через гимнастического козла ноги врозь.                          </w:t>
            </w:r>
            <w:r w:rsidRPr="00E34BCF">
              <w:rPr>
                <w:i/>
                <w:iCs/>
              </w:rPr>
              <w:t>Упражнения на гимнастической перекладине </w:t>
            </w:r>
            <w:r w:rsidRPr="00E34BCF">
              <w:t xml:space="preserve">  из виса стоя толчком двумя переход в упор; из упора, опираясь на левую (пра</w:t>
            </w:r>
            <w:r w:rsidRPr="00E34BCF">
              <w:softHyphen/>
              <w:t xml:space="preserve">вую) руку, </w:t>
            </w:r>
            <w:proofErr w:type="spellStart"/>
            <w:r w:rsidRPr="00E34BCF">
              <w:t>перемах</w:t>
            </w:r>
            <w:proofErr w:type="spellEnd"/>
            <w:r w:rsidRPr="00E34BCF">
              <w:t xml:space="preserve"> правой (левой) вперёд; из упора правая (левая) впереди, опираясь на левую (правую) руку, </w:t>
            </w:r>
            <w:proofErr w:type="spellStart"/>
            <w:r w:rsidRPr="00E34BCF">
              <w:t>перемах</w:t>
            </w:r>
            <w:proofErr w:type="spellEnd"/>
            <w:r w:rsidRPr="00E34BCF">
              <w:t xml:space="preserve"> правой (левой) назад; из упора махом назад, переход в вис на согнутых руках; зачётные комбинации (составляются из числа освоенных упражнений с учётом технической и </w:t>
            </w:r>
            <w:r w:rsidRPr="00E34BCF">
              <w:lastRenderedPageBreak/>
              <w:t>физической подготов</w:t>
            </w:r>
            <w:r w:rsidRPr="00E34BCF">
              <w:softHyphen/>
              <w:t>ленности занимающихся)</w:t>
            </w:r>
          </w:p>
        </w:tc>
        <w:tc>
          <w:tcPr>
            <w:tcW w:w="500" w:type="pct"/>
            <w:shd w:val="clear" w:color="auto" w:fill="auto"/>
          </w:tcPr>
          <w:p w:rsidR="001F2322" w:rsidRPr="00145A5E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145A5E">
              <w:rPr>
                <w:bCs/>
                <w:iCs/>
                <w:color w:val="000000"/>
                <w:kern w:val="1"/>
                <w:lang w:eastAsia="ar-SA"/>
              </w:rPr>
              <w:lastRenderedPageBreak/>
              <w:t>1</w:t>
            </w:r>
            <w:r w:rsidR="00DE78CC">
              <w:rPr>
                <w:bCs/>
                <w:iCs/>
                <w:color w:val="000000"/>
                <w:kern w:val="1"/>
                <w:lang w:eastAsia="ar-SA"/>
              </w:rPr>
              <w:t>0</w:t>
            </w:r>
          </w:p>
        </w:tc>
      </w:tr>
      <w:tr w:rsidR="001F2322" w:rsidRPr="00741265" w:rsidTr="00DE78CC">
        <w:tc>
          <w:tcPr>
            <w:tcW w:w="215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lastRenderedPageBreak/>
              <w:t>3</w:t>
            </w:r>
          </w:p>
        </w:tc>
        <w:tc>
          <w:tcPr>
            <w:tcW w:w="897" w:type="pct"/>
            <w:shd w:val="clear" w:color="auto" w:fill="auto"/>
          </w:tcPr>
          <w:p w:rsidR="001F2322" w:rsidRDefault="001F2322" w:rsidP="00DE78CC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EE7A6A">
              <w:rPr>
                <w:b/>
              </w:rPr>
              <w:t>Лёгкая атлетика</w:t>
            </w:r>
          </w:p>
        </w:tc>
        <w:tc>
          <w:tcPr>
            <w:tcW w:w="3388" w:type="pct"/>
            <w:shd w:val="clear" w:color="auto" w:fill="auto"/>
          </w:tcPr>
          <w:p w:rsidR="001F2322" w:rsidRPr="00E34BCF" w:rsidRDefault="001F2322" w:rsidP="00DE78CC">
            <w:pPr>
              <w:pStyle w:val="a5"/>
              <w:shd w:val="clear" w:color="auto" w:fill="FFFFFF"/>
              <w:spacing w:before="0" w:beforeAutospacing="0" w:after="130" w:afterAutospacing="0"/>
            </w:pPr>
            <w:r w:rsidRPr="00E34BCF">
              <w:rPr>
                <w:i/>
                <w:iCs/>
              </w:rPr>
              <w:t>Беговые упражнения: </w:t>
            </w:r>
            <w:r w:rsidRPr="00E34BCF">
              <w:t>бег на длинные, сред</w:t>
            </w:r>
            <w:r w:rsidRPr="00E34BCF">
              <w:softHyphen/>
              <w:t xml:space="preserve">ние и короткие дистанции; высокий старт; низкий старт; ускорения с высокого старта; спринтерский бег; гладкий равномерный бег на учебные дистанции; эстафетный бег.  </w:t>
            </w:r>
            <w:r w:rsidRPr="00E34BCF">
              <w:rPr>
                <w:i/>
                <w:iCs/>
              </w:rPr>
              <w:t>Прыжковые упражнения: </w:t>
            </w:r>
            <w:r w:rsidRPr="00E34BCF">
              <w:t>прыжок в длину с разбега способом «со</w:t>
            </w:r>
            <w:r w:rsidRPr="00E34BCF">
              <w:softHyphen/>
              <w:t xml:space="preserve">гнув ноги»; прыжок в высоту с разбега способом «перешагивание». </w:t>
            </w:r>
            <w:r w:rsidRPr="00E34BCF">
              <w:rPr>
                <w:i/>
                <w:iCs/>
              </w:rPr>
              <w:t>Упражнения в метании малого мяча: </w:t>
            </w:r>
            <w:r w:rsidRPr="00E34BCF">
              <w:t>метание малого мяча с места в вертикальную неподвижную мишень; метание малого мяча на дальность с разбега (трёх шагов).</w:t>
            </w:r>
          </w:p>
        </w:tc>
        <w:tc>
          <w:tcPr>
            <w:tcW w:w="500" w:type="pct"/>
            <w:shd w:val="clear" w:color="auto" w:fill="auto"/>
          </w:tcPr>
          <w:p w:rsidR="001F2322" w:rsidRPr="00145A5E" w:rsidRDefault="00DE78CC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15</w:t>
            </w:r>
          </w:p>
        </w:tc>
      </w:tr>
      <w:tr w:rsidR="001F2322" w:rsidRPr="00741265" w:rsidTr="00DE78CC">
        <w:tc>
          <w:tcPr>
            <w:tcW w:w="215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897" w:type="pct"/>
            <w:shd w:val="clear" w:color="auto" w:fill="auto"/>
          </w:tcPr>
          <w:p w:rsidR="001F2322" w:rsidRPr="002A4706" w:rsidRDefault="001F2322" w:rsidP="00DE78CC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Лыжная подготовка</w:t>
            </w:r>
          </w:p>
        </w:tc>
        <w:tc>
          <w:tcPr>
            <w:tcW w:w="3388" w:type="pct"/>
            <w:shd w:val="clear" w:color="auto" w:fill="auto"/>
          </w:tcPr>
          <w:p w:rsidR="001F2322" w:rsidRPr="00E34BCF" w:rsidRDefault="001F2322" w:rsidP="00DE78CC">
            <w:pPr>
              <w:pStyle w:val="a5"/>
              <w:shd w:val="clear" w:color="auto" w:fill="FFFFFF"/>
              <w:spacing w:before="0" w:beforeAutospacing="0" w:after="130" w:afterAutospacing="0"/>
            </w:pPr>
            <w:r w:rsidRPr="00E34BCF">
              <w:t xml:space="preserve"> </w:t>
            </w:r>
            <w:r w:rsidRPr="00E34BCF">
              <w:rPr>
                <w:i/>
                <w:iCs/>
              </w:rPr>
              <w:t>Передвижение на лыжах: </w:t>
            </w:r>
            <w:r w:rsidRPr="00E34BCF">
              <w:t xml:space="preserve">попеременный </w:t>
            </w:r>
            <w:proofErr w:type="spellStart"/>
            <w:r w:rsidRPr="00E34BCF">
              <w:t>двухшажный</w:t>
            </w:r>
            <w:proofErr w:type="spellEnd"/>
            <w:r w:rsidRPr="00E34BCF">
              <w:t xml:space="preserve"> ход; одновременный одношажный ход; одновременный </w:t>
            </w:r>
            <w:proofErr w:type="spellStart"/>
            <w:r w:rsidRPr="00E34BCF">
              <w:t>бес</w:t>
            </w:r>
            <w:r w:rsidRPr="00E34BCF">
              <w:softHyphen/>
              <w:t>шажный</w:t>
            </w:r>
            <w:proofErr w:type="spellEnd"/>
            <w:r w:rsidRPr="00E34BCF">
              <w:t xml:space="preserve"> ход; передвижения с чередованием ходов, переходом с одного способа на другой; перешагивание на лыжах небольших препятствий. </w:t>
            </w:r>
            <w:r w:rsidRPr="00E34BCF">
              <w:rPr>
                <w:i/>
                <w:iCs/>
              </w:rPr>
              <w:t>Подъемы, спуски, повороты, торможение: </w:t>
            </w:r>
            <w:r w:rsidRPr="00E34BCF">
              <w:t>поворот переступанием; подъём «лесенкой»; подъём «ёлочкой»; подъём «</w:t>
            </w:r>
            <w:proofErr w:type="spellStart"/>
            <w:r w:rsidRPr="00E34BCF">
              <w:t>полуёлочкой</w:t>
            </w:r>
            <w:proofErr w:type="spellEnd"/>
            <w:r w:rsidRPr="00E34BCF">
              <w:t>»; спуск в основной, высокой и низкой стойках, по ровной поверхности; торможение плугом; торможение упором</w:t>
            </w:r>
          </w:p>
        </w:tc>
        <w:tc>
          <w:tcPr>
            <w:tcW w:w="500" w:type="pct"/>
            <w:shd w:val="clear" w:color="auto" w:fill="auto"/>
          </w:tcPr>
          <w:p w:rsidR="001F2322" w:rsidRPr="00145A5E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1</w:t>
            </w:r>
            <w:r w:rsidR="00DE78CC">
              <w:rPr>
                <w:bCs/>
                <w:iCs/>
                <w:color w:val="000000"/>
                <w:kern w:val="1"/>
                <w:lang w:eastAsia="ar-SA"/>
              </w:rPr>
              <w:t>5</w:t>
            </w:r>
          </w:p>
        </w:tc>
      </w:tr>
      <w:tr w:rsidR="001F2322" w:rsidRPr="00741265" w:rsidTr="00DE78CC">
        <w:tc>
          <w:tcPr>
            <w:tcW w:w="215" w:type="pct"/>
            <w:shd w:val="clear" w:color="auto" w:fill="auto"/>
          </w:tcPr>
          <w:p w:rsidR="001F2322" w:rsidRPr="00741265" w:rsidRDefault="001F2322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897" w:type="pct"/>
            <w:shd w:val="clear" w:color="auto" w:fill="auto"/>
          </w:tcPr>
          <w:p w:rsidR="001F2322" w:rsidRPr="002A4706" w:rsidRDefault="001F2322" w:rsidP="00DE78CC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2A4706">
              <w:rPr>
                <w:rFonts w:ascii="Times New Roman" w:hAnsi="Times New Roman"/>
                <w:b/>
                <w:bCs/>
              </w:rPr>
              <w:t>Спортивные игры.</w:t>
            </w:r>
            <w:r w:rsidRPr="002A4706">
              <w:rPr>
                <w:rFonts w:ascii="Times New Roman" w:hAnsi="Times New Roman"/>
              </w:rPr>
              <w:t> </w:t>
            </w:r>
          </w:p>
        </w:tc>
        <w:tc>
          <w:tcPr>
            <w:tcW w:w="3388" w:type="pct"/>
            <w:shd w:val="clear" w:color="auto" w:fill="auto"/>
          </w:tcPr>
          <w:p w:rsidR="001F2322" w:rsidRDefault="001F2322" w:rsidP="00DE78CC">
            <w:r w:rsidRPr="004C1290">
              <w:t>Квалификация юношеских соревнований по регби.</w:t>
            </w:r>
          </w:p>
          <w:p w:rsidR="001F2322" w:rsidRDefault="001F2322" w:rsidP="00DE78CC">
            <w:r>
              <w:t>Меры безопасности на занятиях баскетболом. Ловля мяча.</w:t>
            </w:r>
          </w:p>
          <w:p w:rsidR="001F2322" w:rsidRDefault="001F2322" w:rsidP="00DE78CC">
            <w:r>
              <w:t>Ловля, передача мяча.</w:t>
            </w:r>
          </w:p>
          <w:p w:rsidR="001F2322" w:rsidRDefault="001F2322" w:rsidP="00DE78CC">
            <w:r>
              <w:t>Передача мяча со сменой мест.</w:t>
            </w:r>
          </w:p>
          <w:p w:rsidR="001F2322" w:rsidRDefault="001F2322" w:rsidP="00DE78CC">
            <w:r>
              <w:t>Ведение мяча шагом, бегом.</w:t>
            </w:r>
          </w:p>
          <w:p w:rsidR="001F2322" w:rsidRDefault="001F2322" w:rsidP="00DE78CC">
            <w:r>
              <w:t>Бросок мяча в кольцо в движении</w:t>
            </w:r>
          </w:p>
          <w:p w:rsidR="001F2322" w:rsidRDefault="001F2322" w:rsidP="00DE78CC">
            <w:r w:rsidRPr="004C1290">
              <w:t>Ориентироваться  на площадке, выполнять функцию игроков задней линии и их взаимодействие. Функции игроков при 22-х метровом ударе.</w:t>
            </w:r>
          </w:p>
          <w:p w:rsidR="001F2322" w:rsidRPr="004C1290" w:rsidRDefault="001F2322" w:rsidP="00DE78CC">
            <w:r w:rsidRPr="004C1290">
              <w:t>Выполнять различные виды передач по траектории и на расстояние.</w:t>
            </w:r>
          </w:p>
          <w:p w:rsidR="001F2322" w:rsidRPr="004C1290" w:rsidRDefault="001F2322" w:rsidP="00DE78CC">
            <w:r w:rsidRPr="004C1290">
              <w:t>Знать и уметь выполнять не менее двух групповых взаимодействий в атаке и в защите.</w:t>
            </w:r>
          </w:p>
          <w:p w:rsidR="001F2322" w:rsidRDefault="001F2322" w:rsidP="00DE78CC">
            <w:r>
              <w:t xml:space="preserve">Владение </w:t>
            </w:r>
            <w:r w:rsidRPr="004C1290">
              <w:t>навыками игры в Т</w:t>
            </w:r>
            <w:r>
              <w:t>ЭГ</w:t>
            </w:r>
            <w:r w:rsidRPr="004C1290">
              <w:t>-РЕГБИ.</w:t>
            </w:r>
          </w:p>
          <w:p w:rsidR="001F2322" w:rsidRDefault="001F2322" w:rsidP="00DE78CC">
            <w:r>
              <w:t>ТЭГ-РЕГБИ</w:t>
            </w:r>
          </w:p>
          <w:p w:rsidR="001F2322" w:rsidRPr="004C1290" w:rsidRDefault="001F2322" w:rsidP="00DE78CC">
            <w:r>
              <w:t>Требования безопасности.</w:t>
            </w:r>
          </w:p>
          <w:p w:rsidR="001F2322" w:rsidRPr="00744EF7" w:rsidRDefault="001F2322" w:rsidP="00DE78CC">
            <w:r>
              <w:t xml:space="preserve">Умение </w:t>
            </w:r>
            <w:r w:rsidRPr="004C1290">
              <w:t>организовывать командные действия в атаке и в защите до финального свистка</w:t>
            </w:r>
            <w: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1F2322" w:rsidRPr="00145A5E" w:rsidRDefault="00DE78CC" w:rsidP="00DE78CC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30</w:t>
            </w:r>
          </w:p>
        </w:tc>
      </w:tr>
    </w:tbl>
    <w:p w:rsidR="001F2322" w:rsidRDefault="001F2322" w:rsidP="001F2322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13400F" w:rsidRDefault="0013400F" w:rsidP="0013400F">
      <w:pPr>
        <w:spacing w:after="5" w:line="259" w:lineRule="auto"/>
      </w:pPr>
      <w:r>
        <w:rPr>
          <w:b/>
          <w:color w:val="00000A"/>
        </w:rPr>
        <w:lastRenderedPageBreak/>
        <w:t xml:space="preserve">3. Календарно – тематическое планирование </w:t>
      </w:r>
    </w:p>
    <w:p w:rsidR="0013400F" w:rsidRDefault="0013400F" w:rsidP="0013400F">
      <w:pPr>
        <w:spacing w:line="259" w:lineRule="auto"/>
        <w:ind w:left="3389"/>
        <w:jc w:val="center"/>
      </w:pPr>
      <w:r>
        <w:rPr>
          <w:b/>
          <w:color w:val="00000A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0"/>
        <w:gridCol w:w="6216"/>
        <w:gridCol w:w="1272"/>
        <w:gridCol w:w="853"/>
        <w:gridCol w:w="991"/>
      </w:tblGrid>
      <w:tr w:rsidR="0013400F" w:rsidTr="003A56F8">
        <w:trPr>
          <w:trHeight w:val="28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after="19" w:line="259" w:lineRule="auto"/>
            </w:pPr>
            <w:r>
              <w:rPr>
                <w:b/>
                <w:color w:val="000000"/>
              </w:rPr>
              <w:t xml:space="preserve">№ </w:t>
            </w:r>
          </w:p>
          <w:p w:rsidR="0013400F" w:rsidRDefault="0013400F" w:rsidP="003A56F8">
            <w:pPr>
              <w:spacing w:line="259" w:lineRule="auto"/>
            </w:pPr>
            <w:r>
              <w:rPr>
                <w:b/>
                <w:color w:val="000000"/>
              </w:rPr>
              <w:t>п/п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line="259" w:lineRule="auto"/>
              <w:ind w:right="61"/>
              <w:jc w:val="center"/>
            </w:pPr>
            <w:r>
              <w:rPr>
                <w:b/>
                <w:color w:val="000000"/>
              </w:rPr>
              <w:t xml:space="preserve">Тема урока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line="259" w:lineRule="auto"/>
            </w:pPr>
            <w:r>
              <w:rPr>
                <w:b/>
                <w:color w:val="000000"/>
              </w:rPr>
              <w:t xml:space="preserve">Кол-во часов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line="259" w:lineRule="auto"/>
              <w:ind w:right="57"/>
              <w:jc w:val="center"/>
            </w:pPr>
            <w:r>
              <w:rPr>
                <w:b/>
                <w:color w:val="000000"/>
              </w:rPr>
              <w:t xml:space="preserve">Дата </w:t>
            </w:r>
          </w:p>
        </w:tc>
      </w:tr>
      <w:tr w:rsidR="0013400F" w:rsidTr="003A56F8">
        <w:trPr>
          <w:trHeight w:val="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after="160" w:line="259" w:lineRule="auto"/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line="259" w:lineRule="auto"/>
              <w:ind w:left="1"/>
            </w:pPr>
            <w:r>
              <w:rPr>
                <w:b/>
                <w:color w:val="000000"/>
              </w:rPr>
              <w:t>план</w:t>
            </w: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00F" w:rsidRDefault="0013400F" w:rsidP="003A56F8">
            <w:pPr>
              <w:spacing w:line="259" w:lineRule="auto"/>
            </w:pPr>
            <w:r>
              <w:rPr>
                <w:b/>
                <w:color w:val="000000"/>
              </w:rPr>
              <w:t>факт</w:t>
            </w: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Меры безопасности на занятиях гимнастикой.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05.09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Два-три кувырка вперёд слитно.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06.09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Два-три кувырка назад слитно.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12.09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Два-три кувырка вперёд, назад слитно.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13.09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7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Мост. Лазание по канату. 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19.09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Прыжок через козла.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20.09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proofErr w:type="gramStart"/>
            <w:r>
              <w:rPr>
                <w:color w:val="000000"/>
              </w:rPr>
              <w:t>Лазание  по</w:t>
            </w:r>
            <w:proofErr w:type="gramEnd"/>
            <w:r>
              <w:rPr>
                <w:color w:val="000000"/>
              </w:rPr>
              <w:t xml:space="preserve"> канату.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26.09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Прыжок через коня.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27.09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Подъём переворотом.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03.10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Сдача контрольных нормативов.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04.10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Меры безопасности на занятиях лёгкой атлетикой.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10.10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Старт с опорой на одну руку.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11.10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Низкий старт, высокий старт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17.10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Прыжок в длину с разбега.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18.10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Метание мяча в движении.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24.10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  <w:jc w:val="both"/>
            </w:pPr>
            <w:r>
              <w:rPr>
                <w:color w:val="000000"/>
              </w:rPr>
              <w:t xml:space="preserve">Использование тренажерных </w:t>
            </w:r>
            <w:proofErr w:type="gramStart"/>
            <w:r>
              <w:rPr>
                <w:color w:val="000000"/>
              </w:rPr>
              <w:t>устройств  для</w:t>
            </w:r>
            <w:proofErr w:type="gramEnd"/>
            <w:r>
              <w:rPr>
                <w:color w:val="000000"/>
              </w:rPr>
              <w:t xml:space="preserve"> повышения эффективности обучения.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25.10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Прыжок через козла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07.11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Прыжок в высоту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08.11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Метание мяча на дальность с места.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14.11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Метание мяча на дальность с разбега.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15.11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Метание мяча на дальность.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21.11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Прыжок в длину с места.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22.11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Прыжок в длину.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28.11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Метание мяча в цель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29.11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Упражнения из легкой атлетики.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05.12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Меры безопасности на занятиях лыжной подготовки.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06.12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Попеременный </w:t>
            </w:r>
            <w:proofErr w:type="spellStart"/>
            <w:r>
              <w:rPr>
                <w:color w:val="000000"/>
              </w:rPr>
              <w:t>двухшажный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12.12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Попеременный </w:t>
            </w:r>
            <w:proofErr w:type="spellStart"/>
            <w:r>
              <w:rPr>
                <w:color w:val="000000"/>
              </w:rPr>
              <w:t>двухшажный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13.12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29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Одновременный </w:t>
            </w:r>
            <w:proofErr w:type="spellStart"/>
            <w:r>
              <w:rPr>
                <w:color w:val="000000"/>
              </w:rPr>
              <w:t>двухшажный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19.12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Одновременный </w:t>
            </w:r>
            <w:proofErr w:type="spellStart"/>
            <w:r>
              <w:rPr>
                <w:color w:val="000000"/>
              </w:rPr>
              <w:t>двухшажный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20.12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Одновременный </w:t>
            </w:r>
            <w:proofErr w:type="spellStart"/>
            <w:r>
              <w:rPr>
                <w:color w:val="000000"/>
              </w:rPr>
              <w:t>двухшажный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26.12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Одновременный </w:t>
            </w:r>
            <w:proofErr w:type="spellStart"/>
            <w:r>
              <w:rPr>
                <w:color w:val="000000"/>
              </w:rPr>
              <w:t>двухшажный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27.12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proofErr w:type="spellStart"/>
            <w:r>
              <w:rPr>
                <w:color w:val="000000"/>
              </w:rPr>
              <w:t>Бесшажный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09.01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proofErr w:type="spellStart"/>
            <w:r>
              <w:rPr>
                <w:color w:val="000000"/>
              </w:rPr>
              <w:t>Бесшажный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10.01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proofErr w:type="spellStart"/>
            <w:r>
              <w:rPr>
                <w:color w:val="000000"/>
              </w:rPr>
              <w:t>Бесшажный</w:t>
            </w:r>
            <w:proofErr w:type="spellEnd"/>
            <w:r>
              <w:rPr>
                <w:color w:val="000000"/>
              </w:rPr>
              <w:t xml:space="preserve"> ход.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16.01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lastRenderedPageBreak/>
              <w:t xml:space="preserve">36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Подъём «ёлочкой»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17.01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Подъём «ёлочкой»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Pr="00AE6D38" w:rsidRDefault="003A56F8" w:rsidP="003A56F8">
            <w:pPr>
              <w:jc w:val="center"/>
            </w:pPr>
            <w:r>
              <w:t>23</w:t>
            </w:r>
            <w:r w:rsidRPr="00AE6D38">
              <w:t>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Торможение упором.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24.01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39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Торможение упором.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r>
              <w:t xml:space="preserve"> 30.01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</w:tbl>
    <w:p w:rsidR="0013400F" w:rsidRDefault="0013400F" w:rsidP="0013400F">
      <w:pPr>
        <w:spacing w:line="259" w:lineRule="auto"/>
        <w:ind w:left="-720" w:right="8621"/>
      </w:pPr>
    </w:p>
    <w:tbl>
      <w:tblPr>
        <w:tblStyle w:val="TableGrid"/>
        <w:tblW w:w="9892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0"/>
        <w:gridCol w:w="6216"/>
        <w:gridCol w:w="1272"/>
        <w:gridCol w:w="853"/>
        <w:gridCol w:w="991"/>
      </w:tblGrid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Прохождение дистанции до 3,5 км.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r>
              <w:t xml:space="preserve"> 31.01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7063D4" w:rsidP="003A56F8">
            <w:pPr>
              <w:spacing w:line="259" w:lineRule="auto"/>
            </w:pPr>
            <w:r>
              <w:rPr>
                <w:color w:val="000000"/>
              </w:rPr>
              <w:t xml:space="preserve">Меры безопасности на занятиях баскетболом. Ловля </w:t>
            </w:r>
            <w:proofErr w:type="gramStart"/>
            <w:r>
              <w:rPr>
                <w:color w:val="000000"/>
              </w:rPr>
              <w:t>мяча.</w:t>
            </w:r>
            <w:r w:rsidR="003A56F8">
              <w:rPr>
                <w:color w:val="000000"/>
              </w:rPr>
              <w:t>.</w:t>
            </w:r>
            <w:proofErr w:type="gramEnd"/>
            <w:r w:rsidR="003A56F8"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06.02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7063D4" w:rsidP="003A56F8">
            <w:pPr>
              <w:spacing w:line="259" w:lineRule="auto"/>
            </w:pPr>
            <w:r>
              <w:rPr>
                <w:color w:val="000000"/>
              </w:rPr>
              <w:t xml:space="preserve">Ловля, передача </w:t>
            </w:r>
            <w:proofErr w:type="gramStart"/>
            <w:r>
              <w:rPr>
                <w:color w:val="000000"/>
              </w:rPr>
              <w:t>мяча.</w:t>
            </w:r>
            <w:r w:rsidR="003A56F8">
              <w:rPr>
                <w:color w:val="000000"/>
              </w:rPr>
              <w:t>.</w:t>
            </w:r>
            <w:proofErr w:type="gramEnd"/>
            <w:r w:rsidR="003A56F8">
              <w:rPr>
                <w:color w:val="00000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07.02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Ловля, передача мяча.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13.02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Ловля, передача мяча.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14.02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Передача мяча со сменой мест.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20.02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Передача мяча со сменой мест.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21.02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Ведение мяча шагом, бегом.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27.02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Бросок мяча в кольцо в движении.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28.02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49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Бросок мяча в кольцо в движении.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06.03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proofErr w:type="gramStart"/>
            <w:r>
              <w:rPr>
                <w:color w:val="000000"/>
              </w:rPr>
              <w:t>Ориентироваться  на</w:t>
            </w:r>
            <w:proofErr w:type="gramEnd"/>
            <w:r>
              <w:rPr>
                <w:color w:val="000000"/>
              </w:rPr>
              <w:t xml:space="preserve"> площадке, выполнять функцию игроков задней линии и их взаимодействие. Функции игроков при 22-х метровом ударе.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07.03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78" w:lineRule="auto"/>
            </w:pPr>
            <w:r>
              <w:rPr>
                <w:color w:val="000000"/>
              </w:rPr>
              <w:t xml:space="preserve">Выполнять различные виды передач по траектории и на расстояние.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13.03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77" w:lineRule="auto"/>
            </w:pPr>
            <w:r>
              <w:rPr>
                <w:color w:val="000000"/>
              </w:rPr>
              <w:t xml:space="preserve">Выполнять различные виды передач по траектории и на расстояние.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14.03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78" w:lineRule="auto"/>
            </w:pPr>
            <w:r>
              <w:rPr>
                <w:color w:val="000000"/>
              </w:rPr>
              <w:t xml:space="preserve">Знать и уметь выполнять не менее двух групповых взаимодействий в атаке и в защите.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20.03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Умение организовывать командные действия в атаке и в защите до финального свистка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21.03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after="22" w:line="259" w:lineRule="auto"/>
            </w:pPr>
            <w:r>
              <w:rPr>
                <w:color w:val="000000"/>
              </w:rPr>
              <w:t xml:space="preserve">ТЭГ-РЕГБИ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Требования безопасности.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03.04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after="22" w:line="259" w:lineRule="auto"/>
            </w:pPr>
            <w:r>
              <w:rPr>
                <w:color w:val="000000"/>
              </w:rPr>
              <w:t xml:space="preserve">ТЭГ-РЕГБИ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Требования безопасности.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04.04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Владение навыками игры в ТЭГ-РЕГБИ.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10.04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Спортивные игры с использованием мяча для регби (баскетбол, лапта, футбол).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11.04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59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Спортивные игры с использованием мяча для регби (баскетбол, лапта, футбол).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17.04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Спортивные игры с использованием мяча для регби (баскетбол, лапта, футбол).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18.04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61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Ловля, передача </w:t>
            </w:r>
            <w:proofErr w:type="gramStart"/>
            <w:r>
              <w:rPr>
                <w:color w:val="000000"/>
              </w:rPr>
              <w:t>мяча  со</w:t>
            </w:r>
            <w:proofErr w:type="gramEnd"/>
            <w:r>
              <w:rPr>
                <w:color w:val="000000"/>
              </w:rPr>
              <w:t xml:space="preserve"> сменой мест.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24.04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lastRenderedPageBreak/>
              <w:t xml:space="preserve">62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Ловля, передача </w:t>
            </w:r>
            <w:proofErr w:type="gramStart"/>
            <w:r>
              <w:rPr>
                <w:color w:val="000000"/>
              </w:rPr>
              <w:t>мяча  со</w:t>
            </w:r>
            <w:proofErr w:type="gramEnd"/>
            <w:r>
              <w:rPr>
                <w:color w:val="000000"/>
              </w:rPr>
              <w:t xml:space="preserve"> сменой мест.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25.04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63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Ловля и броски мяча в кольцо после ведения.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01.05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64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Ловля и броски мяча в кольцо после ведения.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02.05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65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Передача мяча в движении парами.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08.05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66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Передача мяча в движении парами. </w:t>
            </w:r>
          </w:p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09.05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67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Учебная игра с заданием.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15.05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68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Учебная игра с заданием.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16.05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69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Учебная игра с заданием.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22.05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3A56F8" w:rsidTr="003A56F8">
        <w:trPr>
          <w:trHeight w:val="3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70 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color w:val="000000"/>
              </w:rPr>
              <w:t xml:space="preserve">Учебная игра с заданием.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jc w:val="center"/>
            </w:pPr>
            <w:r>
              <w:t>23.05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6F8" w:rsidRDefault="003A56F8" w:rsidP="003A56F8">
            <w:pPr>
              <w:spacing w:line="259" w:lineRule="auto"/>
            </w:pPr>
            <w:r>
              <w:rPr>
                <w:b/>
                <w:color w:val="00000A"/>
              </w:rPr>
              <w:t xml:space="preserve"> </w:t>
            </w:r>
          </w:p>
        </w:tc>
      </w:tr>
    </w:tbl>
    <w:p w:rsidR="0013400F" w:rsidRDefault="0013400F" w:rsidP="0013400F">
      <w:pPr>
        <w:spacing w:after="7" w:line="259" w:lineRule="auto"/>
        <w:ind w:right="7077"/>
        <w:jc w:val="right"/>
      </w:pPr>
      <w:r>
        <w:rPr>
          <w:b/>
          <w:color w:val="00000A"/>
        </w:rPr>
        <w:t xml:space="preserve"> </w:t>
      </w:r>
    </w:p>
    <w:p w:rsidR="0013400F" w:rsidRDefault="0013400F" w:rsidP="0013400F">
      <w:pPr>
        <w:spacing w:after="2" w:line="259" w:lineRule="auto"/>
        <w:ind w:right="7077"/>
        <w:jc w:val="right"/>
      </w:pPr>
      <w:r>
        <w:rPr>
          <w:b/>
          <w:color w:val="00000A"/>
        </w:rPr>
        <w:t xml:space="preserve"> </w:t>
      </w:r>
    </w:p>
    <w:p w:rsidR="0013400F" w:rsidRDefault="0013400F" w:rsidP="0013400F">
      <w:pPr>
        <w:spacing w:line="259" w:lineRule="auto"/>
      </w:pPr>
      <w:r>
        <w:rPr>
          <w:color w:val="000000"/>
        </w:rPr>
        <w:t xml:space="preserve"> </w:t>
      </w:r>
    </w:p>
    <w:p w:rsidR="00DE78CC" w:rsidRDefault="00DE78CC" w:rsidP="0013400F">
      <w:pPr>
        <w:shd w:val="clear" w:color="auto" w:fill="FFFFFF"/>
        <w:tabs>
          <w:tab w:val="left" w:pos="0"/>
        </w:tabs>
        <w:suppressAutoHyphens/>
        <w:spacing w:before="30" w:after="30" w:line="240" w:lineRule="atLeast"/>
        <w:ind w:left="284" w:hanging="142"/>
        <w:rPr>
          <w:b/>
          <w:color w:val="00000A"/>
          <w:kern w:val="1"/>
          <w:lang w:eastAsia="ar-SA"/>
        </w:rPr>
      </w:pPr>
    </w:p>
    <w:p w:rsidR="00DE78CC" w:rsidRDefault="00DE78CC" w:rsidP="0013400F">
      <w:pPr>
        <w:shd w:val="clear" w:color="auto" w:fill="FFFFFF"/>
        <w:suppressAutoHyphens/>
        <w:spacing w:before="30" w:after="30" w:line="240" w:lineRule="atLeast"/>
        <w:ind w:left="-371" w:hanging="905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DE78CC" w:rsidRDefault="00DE78CC" w:rsidP="00DE78C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sectPr w:rsidR="00DE78CC" w:rsidSect="00BF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10E4"/>
    <w:multiLevelType w:val="multilevel"/>
    <w:tmpl w:val="4C9A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7704D"/>
    <w:multiLevelType w:val="hybridMultilevel"/>
    <w:tmpl w:val="601C654E"/>
    <w:lvl w:ilvl="0" w:tplc="C9D454B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>
    <w:nsid w:val="08CF2D66"/>
    <w:multiLevelType w:val="multilevel"/>
    <w:tmpl w:val="DCA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E596E"/>
    <w:multiLevelType w:val="multilevel"/>
    <w:tmpl w:val="499C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D51AA1"/>
    <w:multiLevelType w:val="hybridMultilevel"/>
    <w:tmpl w:val="99C489E8"/>
    <w:lvl w:ilvl="0" w:tplc="11EA90FE">
      <w:start w:val="2"/>
      <w:numFmt w:val="decimal"/>
      <w:lvlText w:val="%1."/>
      <w:lvlJc w:val="left"/>
      <w:pPr>
        <w:ind w:left="1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CF44E">
      <w:start w:val="1"/>
      <w:numFmt w:val="lowerLetter"/>
      <w:lvlText w:val="%2"/>
      <w:lvlJc w:val="left"/>
      <w:pPr>
        <w:ind w:left="1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CFEFC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B61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42B22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BA28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C20986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0F99C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A966A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CC1A2C"/>
    <w:multiLevelType w:val="multilevel"/>
    <w:tmpl w:val="9054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C4EA5"/>
    <w:multiLevelType w:val="hybridMultilevel"/>
    <w:tmpl w:val="76841A52"/>
    <w:lvl w:ilvl="0" w:tplc="6BC60F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27A04"/>
    <w:multiLevelType w:val="multilevel"/>
    <w:tmpl w:val="9B4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763F2"/>
    <w:multiLevelType w:val="multilevel"/>
    <w:tmpl w:val="17F8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F2048F"/>
    <w:multiLevelType w:val="multilevel"/>
    <w:tmpl w:val="2642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D6268"/>
    <w:multiLevelType w:val="multilevel"/>
    <w:tmpl w:val="0D3E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EA70BD"/>
    <w:multiLevelType w:val="multilevel"/>
    <w:tmpl w:val="844CF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23A21"/>
    <w:multiLevelType w:val="multilevel"/>
    <w:tmpl w:val="9724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1855F8"/>
    <w:multiLevelType w:val="multilevel"/>
    <w:tmpl w:val="81DE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16771"/>
    <w:multiLevelType w:val="multilevel"/>
    <w:tmpl w:val="55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A9038D"/>
    <w:multiLevelType w:val="multilevel"/>
    <w:tmpl w:val="AF70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3200C"/>
    <w:multiLevelType w:val="multilevel"/>
    <w:tmpl w:val="6AE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1A5B87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9D3385"/>
    <w:multiLevelType w:val="multilevel"/>
    <w:tmpl w:val="75EC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B731B4"/>
    <w:multiLevelType w:val="multilevel"/>
    <w:tmpl w:val="2482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7061E"/>
    <w:multiLevelType w:val="multilevel"/>
    <w:tmpl w:val="9BB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0D7F73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4645E"/>
    <w:multiLevelType w:val="multilevel"/>
    <w:tmpl w:val="837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20"/>
  </w:num>
  <w:num w:numId="8">
    <w:abstractNumId w:val="5"/>
  </w:num>
  <w:num w:numId="9">
    <w:abstractNumId w:val="19"/>
  </w:num>
  <w:num w:numId="10">
    <w:abstractNumId w:val="18"/>
  </w:num>
  <w:num w:numId="11">
    <w:abstractNumId w:val="7"/>
  </w:num>
  <w:num w:numId="12">
    <w:abstractNumId w:val="14"/>
  </w:num>
  <w:num w:numId="13">
    <w:abstractNumId w:val="13"/>
  </w:num>
  <w:num w:numId="14">
    <w:abstractNumId w:val="22"/>
  </w:num>
  <w:num w:numId="15">
    <w:abstractNumId w:val="16"/>
  </w:num>
  <w:num w:numId="16">
    <w:abstractNumId w:val="2"/>
  </w:num>
  <w:num w:numId="17">
    <w:abstractNumId w:val="12"/>
  </w:num>
  <w:num w:numId="18">
    <w:abstractNumId w:val="15"/>
  </w:num>
  <w:num w:numId="19">
    <w:abstractNumId w:val="3"/>
  </w:num>
  <w:num w:numId="20">
    <w:abstractNumId w:val="11"/>
  </w:num>
  <w:num w:numId="21">
    <w:abstractNumId w:val="1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692"/>
    <w:rsid w:val="00014C88"/>
    <w:rsid w:val="0013400F"/>
    <w:rsid w:val="001F2322"/>
    <w:rsid w:val="0021228C"/>
    <w:rsid w:val="0026095C"/>
    <w:rsid w:val="00294692"/>
    <w:rsid w:val="003011C5"/>
    <w:rsid w:val="003260A5"/>
    <w:rsid w:val="00327ABD"/>
    <w:rsid w:val="003A56F8"/>
    <w:rsid w:val="005C04B0"/>
    <w:rsid w:val="00664982"/>
    <w:rsid w:val="006761B9"/>
    <w:rsid w:val="007063D4"/>
    <w:rsid w:val="007D4DD0"/>
    <w:rsid w:val="008075F9"/>
    <w:rsid w:val="00A27827"/>
    <w:rsid w:val="00BF39C5"/>
    <w:rsid w:val="00DE78CC"/>
    <w:rsid w:val="00E14A96"/>
    <w:rsid w:val="00E2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7120F-E03C-493D-9B4E-163F98EA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29469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294692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294692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2">
    <w:name w:val="Font Style22"/>
    <w:rsid w:val="00294692"/>
    <w:rPr>
      <w:rFonts w:ascii="Sylfaen" w:hAnsi="Sylfaen" w:cs="Sylfaen"/>
      <w:b/>
      <w:bCs/>
      <w:spacing w:val="6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F2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F2322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6">
    <w:name w:val="Font Style16"/>
    <w:rsid w:val="001F2322"/>
    <w:rPr>
      <w:rFonts w:ascii="Georgia" w:hAnsi="Georgia" w:cs="Georgia"/>
      <w:spacing w:val="-10"/>
      <w:sz w:val="22"/>
      <w:szCs w:val="22"/>
    </w:rPr>
  </w:style>
  <w:style w:type="paragraph" w:styleId="a5">
    <w:name w:val="Normal (Web)"/>
    <w:basedOn w:val="a"/>
    <w:uiPriority w:val="99"/>
    <w:rsid w:val="001F232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1F232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6">
    <w:name w:val="Table Grid"/>
    <w:basedOn w:val="a1"/>
    <w:uiPriority w:val="59"/>
    <w:rsid w:val="0001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4C88"/>
    <w:pPr>
      <w:ind w:left="720"/>
      <w:contextualSpacing/>
    </w:pPr>
  </w:style>
  <w:style w:type="table" w:customStyle="1" w:styleId="TableGrid">
    <w:name w:val="TableGrid"/>
    <w:rsid w:val="001340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SOL3</cp:lastModifiedBy>
  <cp:revision>11</cp:revision>
  <cp:lastPrinted>2018-06-25T07:40:00Z</cp:lastPrinted>
  <dcterms:created xsi:type="dcterms:W3CDTF">2018-06-25T07:29:00Z</dcterms:created>
  <dcterms:modified xsi:type="dcterms:W3CDTF">2022-11-17T06:06:00Z</dcterms:modified>
</cp:coreProperties>
</file>